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ind w:left="210"/>
        <w:jc w:val="center"/>
        <w:textAlignment w:val="auto"/>
        <w:rPr>
          <w:rFonts w:hint="default" w:ascii="Arial" w:hAnsi="Arial" w:cs="Arial"/>
          <w:b/>
          <w:bCs/>
          <w:sz w:val="52"/>
          <w:szCs w:val="52"/>
        </w:rPr>
      </w:pPr>
    </w:p>
    <w:p>
      <w:pPr>
        <w:keepNext w:val="0"/>
        <w:keepLines w:val="0"/>
        <w:pageBreakBefore w:val="0"/>
        <w:widowControl w:val="0"/>
        <w:kinsoku/>
        <w:wordWrap/>
        <w:overflowPunct/>
        <w:topLinePunct w:val="0"/>
        <w:autoSpaceDE/>
        <w:autoSpaceDN/>
        <w:bidi w:val="0"/>
        <w:adjustRightInd/>
        <w:snapToGrid/>
        <w:ind w:left="210"/>
        <w:jc w:val="center"/>
        <w:textAlignment w:val="auto"/>
        <w:rPr>
          <w:rFonts w:hint="default" w:ascii="Arial" w:hAnsi="Arial" w:cs="Arial"/>
          <w:b/>
          <w:bCs/>
          <w:sz w:val="52"/>
          <w:szCs w:val="52"/>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Arial" w:hAnsi="Arial" w:cs="Arial"/>
          <w:b/>
          <w:sz w:val="52"/>
          <w:szCs w:val="52"/>
        </w:rPr>
      </w:pPr>
      <w:r>
        <w:rPr>
          <w:rFonts w:hint="default" w:ascii="Arial" w:hAnsi="Arial" w:cs="Arial"/>
          <w:b/>
          <w:sz w:val="52"/>
          <w:szCs w:val="52"/>
        </w:rPr>
        <w:t xml:space="preserve">HZSD-29 </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Arial" w:hAnsi="Arial" w:cs="Arial"/>
          <w:b/>
          <w:sz w:val="52"/>
          <w:szCs w:val="52"/>
          <w:lang w:val="en-US" w:eastAsia="zh-CN"/>
        </w:rPr>
      </w:pPr>
      <w:r>
        <w:rPr>
          <w:rFonts w:hint="default" w:ascii="Arial" w:hAnsi="Arial" w:cs="Arial"/>
          <w:b/>
          <w:sz w:val="52"/>
          <w:szCs w:val="52"/>
        </w:rPr>
        <w:t>C</w:t>
      </w:r>
      <w:r>
        <w:rPr>
          <w:rFonts w:hint="default" w:ascii="Arial" w:hAnsi="Arial" w:cs="Arial"/>
          <w:b/>
          <w:sz w:val="52"/>
          <w:szCs w:val="52"/>
          <w:lang w:val="en-US" w:eastAsia="zh-CN"/>
        </w:rPr>
        <w:t>olor</w:t>
      </w:r>
      <w:r>
        <w:rPr>
          <w:rFonts w:hint="eastAsia" w:ascii="Arial" w:hAnsi="Arial" w:cs="Arial"/>
          <w:b/>
          <w:sz w:val="52"/>
          <w:szCs w:val="52"/>
          <w:lang w:val="en-US" w:eastAsia="zh-CN"/>
        </w:rPr>
        <w:t>i</w:t>
      </w:r>
      <w:r>
        <w:rPr>
          <w:rFonts w:hint="default" w:ascii="Arial" w:hAnsi="Arial" w:cs="Arial"/>
          <w:b/>
          <w:sz w:val="52"/>
          <w:szCs w:val="52"/>
          <w:lang w:val="en-US" w:eastAsia="zh-CN"/>
        </w:rPr>
        <w:t>meter</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Arial" w:hAnsi="Arial" w:cs="Arial"/>
          <w:b/>
          <w:sz w:val="52"/>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Arial" w:hAnsi="Arial" w:cs="Arial"/>
          <w:b/>
          <w:sz w:val="52"/>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Arial" w:hAnsi="Arial" w:cs="Arial"/>
          <w:b/>
          <w:sz w:val="52"/>
          <w:szCs w:val="52"/>
          <w:lang w:val="en-US" w:eastAsia="zh-CN"/>
        </w:rPr>
      </w:pPr>
    </w:p>
    <w:p>
      <w:pPr>
        <w:jc w:val="center"/>
        <w:rPr>
          <w:rFonts w:hint="eastAsia" w:eastAsia="宋体"/>
          <w:b/>
          <w:sz w:val="44"/>
          <w:szCs w:val="44"/>
          <w:lang w:eastAsia="zh-CN"/>
        </w:rPr>
      </w:pPr>
      <w:r>
        <w:rPr>
          <w:rFonts w:hint="eastAsia" w:eastAsia="宋体"/>
          <w:b/>
          <w:sz w:val="44"/>
          <w:szCs w:val="44"/>
          <w:lang w:eastAsia="zh-CN"/>
        </w:rPr>
        <w:drawing>
          <wp:inline distT="0" distB="0" distL="114300" distR="114300">
            <wp:extent cx="3968115" cy="3943350"/>
            <wp:effectExtent l="0" t="0" r="0" b="0"/>
            <wp:docPr id="5" name="图片 5" descr="C:\Users\Administrator\Desktop\HZSD-29 色度计 （14）.pngHZSD-29 色度计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HZSD-29 色度计 （14）.pngHZSD-29 色度计 （14）"/>
                    <pic:cNvPicPr>
                      <a:picLocks noChangeAspect="1"/>
                    </pic:cNvPicPr>
                  </pic:nvPicPr>
                  <pic:blipFill>
                    <a:blip r:embed="rId12"/>
                    <a:srcRect l="4966" r="28075"/>
                    <a:stretch>
                      <a:fillRect/>
                    </a:stretch>
                  </pic:blipFill>
                  <pic:spPr>
                    <a:xfrm>
                      <a:off x="0" y="0"/>
                      <a:ext cx="3968115" cy="3943350"/>
                    </a:xfrm>
                    <a:prstGeom prst="rect">
                      <a:avLst/>
                    </a:prstGeom>
                  </pic:spPr>
                </pic:pic>
              </a:graphicData>
            </a:graphic>
          </wp:inline>
        </w:drawing>
      </w:r>
    </w:p>
    <w:p>
      <w:pPr>
        <w:spacing w:line="480" w:lineRule="auto"/>
        <w:rPr>
          <w:rFonts w:ascii="隶书" w:hAnsi="Calibri" w:eastAsia="隶书"/>
          <w:szCs w:val="21"/>
        </w:rPr>
      </w:pPr>
    </w:p>
    <w:p>
      <w:pPr>
        <w:spacing w:line="480" w:lineRule="auto"/>
        <w:rPr>
          <w:rFonts w:ascii="隶书" w:hAnsi="Calibri" w:eastAsia="隶书"/>
          <w:szCs w:val="21"/>
        </w:rPr>
      </w:pPr>
    </w:p>
    <w:p>
      <w:pPr>
        <w:spacing w:line="480" w:lineRule="auto"/>
        <w:rPr>
          <w:rFonts w:ascii="隶书" w:hAnsi="Calibri" w:eastAsia="隶书"/>
          <w:szCs w:val="21"/>
        </w:rPr>
      </w:pPr>
    </w:p>
    <w:p>
      <w:pPr>
        <w:spacing w:line="480" w:lineRule="auto"/>
        <w:jc w:val="center"/>
        <w:rPr>
          <w:rFonts w:hint="default" w:ascii="Arial" w:hAnsi="Arial" w:cs="Arial"/>
          <w:b/>
          <w:bCs/>
          <w:iCs/>
          <w:sz w:val="28"/>
          <w:szCs w:val="28"/>
        </w:rPr>
      </w:pPr>
    </w:p>
    <w:p>
      <w:pPr>
        <w:spacing w:line="480" w:lineRule="auto"/>
        <w:jc w:val="center"/>
        <w:rPr>
          <w:rFonts w:hint="default" w:ascii="Arial" w:hAnsi="Arial" w:cs="Arial"/>
          <w:b/>
          <w:bCs/>
          <w:iCs/>
          <w:sz w:val="28"/>
          <w:szCs w:val="28"/>
        </w:rPr>
        <w:sectPr>
          <w:headerReference r:id="rId4" w:type="first"/>
          <w:footerReference r:id="rId6" w:type="first"/>
          <w:headerReference r:id="rId3" w:type="default"/>
          <w:footerReference r:id="rId5" w:type="default"/>
          <w:pgSz w:w="11850" w:h="16783"/>
          <w:pgMar w:top="1440" w:right="1800" w:bottom="1440" w:left="1800" w:header="851" w:footer="992" w:gutter="0"/>
          <w:pgNumType w:start="1"/>
          <w:cols w:space="720" w:num="1"/>
          <w:docGrid w:type="lines" w:linePitch="312" w:charSpace="0"/>
        </w:sectPr>
      </w:pPr>
      <w:r>
        <w:rPr>
          <w:rFonts w:hint="default" w:ascii="Arial" w:hAnsi="Arial" w:cs="Arial"/>
          <w:b/>
          <w:bCs/>
          <w:iCs/>
          <w:sz w:val="28"/>
          <w:szCs w:val="28"/>
        </w:rPr>
        <w:t>Huazheng Electric Manufacturing</w:t>
      </w:r>
      <w:r>
        <w:rPr>
          <w:rFonts w:hint="eastAsia" w:ascii="Arial" w:hAnsi="Arial" w:cs="Arial"/>
          <w:b/>
          <w:bCs/>
          <w:iCs/>
          <w:sz w:val="28"/>
          <w:szCs w:val="28"/>
          <w:lang w:val="en-US" w:eastAsia="zh-CN"/>
        </w:rPr>
        <w:t xml:space="preserve"> </w:t>
      </w:r>
      <w:r>
        <w:rPr>
          <w:rFonts w:hint="default" w:ascii="Arial" w:hAnsi="Arial" w:cs="Arial"/>
          <w:b/>
          <w:bCs/>
          <w:iCs/>
          <w:sz w:val="28"/>
          <w:szCs w:val="28"/>
        </w:rPr>
        <w:t>(Baoding) Co.,</w:t>
      </w:r>
      <w:r>
        <w:rPr>
          <w:rFonts w:hint="eastAsia" w:ascii="Arial" w:hAnsi="Arial" w:cs="Arial"/>
          <w:b/>
          <w:bCs/>
          <w:iCs/>
          <w:sz w:val="28"/>
          <w:szCs w:val="28"/>
          <w:lang w:val="en-US" w:eastAsia="zh-CN"/>
        </w:rPr>
        <w:t xml:space="preserve"> </w:t>
      </w:r>
      <w:r>
        <w:rPr>
          <w:rFonts w:hint="default" w:ascii="Arial" w:hAnsi="Arial" w:cs="Arial"/>
          <w:b/>
          <w:bCs/>
          <w:iCs/>
          <w:sz w:val="28"/>
          <w:szCs w:val="28"/>
        </w:rPr>
        <w:t>Ltd</w:t>
      </w:r>
    </w:p>
    <w:p>
      <w:pPr>
        <w:spacing w:before="100" w:beforeAutospacing="1" w:after="100" w:afterAutospacing="1" w:line="360" w:lineRule="auto"/>
        <w:ind w:left="210"/>
        <w:jc w:val="center"/>
        <w:rPr>
          <w:rFonts w:ascii="Times New Roman" w:hAnsi="Times New Roman" w:eastAsia="宋体" w:cs="Times New Roman"/>
          <w:b/>
          <w:kern w:val="2"/>
          <w:sz w:val="28"/>
          <w:szCs w:val="28"/>
          <w:lang w:val="en-US" w:eastAsia="zh-CN" w:bidi="ar-SA"/>
        </w:rPr>
      </w:pPr>
      <w:r>
        <w:rPr>
          <w:rFonts w:hint="default" w:ascii="Arial" w:hAnsi="Arial" w:cs="Arial"/>
          <w:b/>
          <w:sz w:val="32"/>
          <w:szCs w:val="32"/>
        </w:rPr>
        <w:t>C</w:t>
      </w:r>
      <w:r>
        <w:rPr>
          <w:rFonts w:hint="default" w:ascii="Arial" w:hAnsi="Arial" w:cs="Arial"/>
          <w:b/>
          <w:sz w:val="32"/>
          <w:szCs w:val="32"/>
          <w:lang w:val="en-US" w:eastAsia="zh-CN"/>
        </w:rPr>
        <w:t>ontent</w:t>
      </w:r>
      <w:r>
        <w:rPr>
          <w:rFonts w:hint="eastAsia" w:ascii="Arial" w:hAnsi="Arial" w:cs="Arial"/>
          <w:b/>
          <w:sz w:val="32"/>
          <w:szCs w:val="32"/>
          <w:lang w:val="en-US" w:eastAsia="zh-CN"/>
        </w:rPr>
        <w:t>s</w:t>
      </w:r>
      <w:r>
        <w:rPr>
          <w:rStyle w:val="17"/>
          <w:sz w:val="32"/>
        </w:rPr>
        <w:fldChar w:fldCharType="begin"/>
      </w:r>
      <w:r>
        <w:rPr>
          <w:rStyle w:val="17"/>
          <w:b/>
          <w:sz w:val="32"/>
          <w:szCs w:val="28"/>
        </w:rPr>
        <w:instrText xml:space="preserve"> TOC \o "1-1" \h \z \u </w:instrText>
      </w:r>
      <w:r>
        <w:rPr>
          <w:rStyle w:val="17"/>
          <w:sz w:val="32"/>
        </w:rPr>
        <w:fldChar w:fldCharType="separate"/>
      </w:r>
    </w:p>
    <w:p>
      <w:pPr>
        <w:pStyle w:val="12"/>
        <w:keepNext w:val="0"/>
        <w:keepLines w:val="0"/>
        <w:pageBreakBefore w:val="0"/>
        <w:widowControl w:val="0"/>
        <w:tabs>
          <w:tab w:val="right" w:leader="dot" w:pos="8306"/>
          <w:tab w:val="clear" w:pos="9214"/>
        </w:tabs>
        <w:kinsoku/>
        <w:wordWrap/>
        <w:overflowPunct/>
        <w:topLinePunct w:val="0"/>
        <w:autoSpaceDE/>
        <w:autoSpaceDN/>
        <w:bidi w:val="0"/>
        <w:adjustRightInd/>
        <w:snapToGrid/>
        <w:spacing w:line="360" w:lineRule="auto"/>
        <w:ind w:left="0" w:leftChars="0"/>
        <w:textAlignment w:val="auto"/>
        <w:rPr>
          <w:rFonts w:hint="default" w:ascii="Arial" w:hAnsi="Arial" w:cs="Arial"/>
          <w:sz w:val="21"/>
          <w:szCs w:val="21"/>
        </w:rPr>
      </w:pPr>
      <w:r>
        <w:rPr>
          <w:rFonts w:hint="default" w:ascii="Arial" w:hAnsi="Arial" w:cs="Arial"/>
          <w:sz w:val="21"/>
          <w:szCs w:val="21"/>
        </w:rPr>
        <w:fldChar w:fldCharType="begin"/>
      </w:r>
      <w:r>
        <w:rPr>
          <w:rFonts w:hint="default" w:ascii="Arial" w:hAnsi="Arial" w:cs="Arial"/>
          <w:sz w:val="21"/>
          <w:szCs w:val="21"/>
        </w:rPr>
        <w:instrText xml:space="preserve"> HYPERLINK \l _Toc11836 </w:instrText>
      </w:r>
      <w:r>
        <w:rPr>
          <w:rFonts w:hint="default" w:ascii="Arial" w:hAnsi="Arial" w:cs="Arial"/>
          <w:sz w:val="21"/>
          <w:szCs w:val="21"/>
        </w:rPr>
        <w:fldChar w:fldCharType="separate"/>
      </w:r>
      <w:r>
        <w:rPr>
          <w:rFonts w:hint="default" w:ascii="Arial" w:hAnsi="Arial" w:cs="Arial"/>
          <w:sz w:val="21"/>
          <w:szCs w:val="21"/>
          <w:lang w:val="en-US" w:eastAsia="zh-CN"/>
        </w:rPr>
        <w:t>I</w:t>
      </w:r>
      <w:r>
        <w:rPr>
          <w:rFonts w:hint="default" w:ascii="Arial" w:hAnsi="Arial" w:cs="Arial"/>
          <w:sz w:val="21"/>
          <w:szCs w:val="21"/>
        </w:rPr>
        <w:t>. I</w:t>
      </w:r>
      <w:r>
        <w:rPr>
          <w:rFonts w:hint="default" w:ascii="Arial" w:hAnsi="Arial" w:cs="Arial"/>
          <w:sz w:val="21"/>
          <w:szCs w:val="21"/>
          <w:lang w:val="en-US" w:eastAsia="zh-CN"/>
        </w:rPr>
        <w:t>ntroduction</w:t>
      </w:r>
      <w:r>
        <w:rPr>
          <w:rFonts w:hint="default" w:ascii="Arial" w:hAnsi="Arial" w:cs="Arial"/>
          <w:sz w:val="21"/>
          <w:szCs w:val="21"/>
        </w:rPr>
        <w:tab/>
      </w:r>
      <w:r>
        <w:rPr>
          <w:rFonts w:hint="default" w:ascii="Arial" w:hAnsi="Arial" w:cs="Arial"/>
          <w:sz w:val="21"/>
          <w:szCs w:val="21"/>
        </w:rPr>
        <w:fldChar w:fldCharType="begin"/>
      </w:r>
      <w:r>
        <w:rPr>
          <w:rFonts w:hint="default" w:ascii="Arial" w:hAnsi="Arial" w:cs="Arial"/>
          <w:sz w:val="21"/>
          <w:szCs w:val="21"/>
        </w:rPr>
        <w:instrText xml:space="preserve"> PAGEREF _Toc11836 </w:instrText>
      </w:r>
      <w:r>
        <w:rPr>
          <w:rFonts w:hint="default" w:ascii="Arial" w:hAnsi="Arial" w:cs="Arial"/>
          <w:sz w:val="21"/>
          <w:szCs w:val="21"/>
        </w:rPr>
        <w:fldChar w:fldCharType="separate"/>
      </w:r>
      <w:r>
        <w:rPr>
          <w:rFonts w:hint="default" w:ascii="Arial" w:hAnsi="Arial" w:cs="Arial"/>
          <w:sz w:val="21"/>
          <w:szCs w:val="21"/>
        </w:rPr>
        <w:t>1</w:t>
      </w:r>
      <w:r>
        <w:rPr>
          <w:rFonts w:hint="default" w:ascii="Arial" w:hAnsi="Arial" w:cs="Arial"/>
          <w:sz w:val="21"/>
          <w:szCs w:val="21"/>
        </w:rPr>
        <w:fldChar w:fldCharType="end"/>
      </w:r>
      <w:r>
        <w:rPr>
          <w:rFonts w:hint="default" w:ascii="Arial" w:hAnsi="Arial" w:cs="Arial"/>
          <w:sz w:val="21"/>
          <w:szCs w:val="21"/>
        </w:rPr>
        <w:fldChar w:fldCharType="end"/>
      </w:r>
    </w:p>
    <w:p>
      <w:pPr>
        <w:pStyle w:val="12"/>
        <w:keepNext w:val="0"/>
        <w:keepLines w:val="0"/>
        <w:pageBreakBefore w:val="0"/>
        <w:widowControl w:val="0"/>
        <w:tabs>
          <w:tab w:val="right" w:leader="dot" w:pos="8306"/>
          <w:tab w:val="clear" w:pos="9214"/>
        </w:tabs>
        <w:kinsoku/>
        <w:wordWrap/>
        <w:overflowPunct/>
        <w:topLinePunct w:val="0"/>
        <w:autoSpaceDE/>
        <w:autoSpaceDN/>
        <w:bidi w:val="0"/>
        <w:adjustRightInd/>
        <w:snapToGrid/>
        <w:spacing w:line="360" w:lineRule="auto"/>
        <w:ind w:left="0" w:leftChars="0"/>
        <w:textAlignment w:val="auto"/>
        <w:rPr>
          <w:rFonts w:hint="default" w:ascii="Arial" w:hAnsi="Arial" w:cs="Arial"/>
          <w:sz w:val="21"/>
          <w:szCs w:val="21"/>
        </w:rPr>
      </w:pPr>
      <w:r>
        <w:rPr>
          <w:rFonts w:hint="default" w:ascii="Arial" w:hAnsi="Arial" w:cs="Arial"/>
          <w:sz w:val="21"/>
          <w:szCs w:val="21"/>
        </w:rPr>
        <w:fldChar w:fldCharType="begin"/>
      </w:r>
      <w:r>
        <w:rPr>
          <w:rFonts w:hint="default" w:ascii="Arial" w:hAnsi="Arial" w:cs="Arial"/>
          <w:sz w:val="21"/>
          <w:szCs w:val="21"/>
        </w:rPr>
        <w:instrText xml:space="preserve"> HYPERLINK \l _Toc6102 </w:instrText>
      </w:r>
      <w:r>
        <w:rPr>
          <w:rFonts w:hint="default" w:ascii="Arial" w:hAnsi="Arial" w:cs="Arial"/>
          <w:sz w:val="21"/>
          <w:szCs w:val="21"/>
        </w:rPr>
        <w:fldChar w:fldCharType="separate"/>
      </w:r>
      <w:r>
        <w:rPr>
          <w:rFonts w:hint="default" w:ascii="Arial" w:hAnsi="Arial" w:cs="Arial"/>
          <w:sz w:val="21"/>
          <w:szCs w:val="21"/>
          <w:lang w:val="en-US" w:eastAsia="zh-CN"/>
        </w:rPr>
        <w:t>II. Main Technical Indicators</w:t>
      </w:r>
      <w:r>
        <w:rPr>
          <w:rFonts w:hint="default" w:ascii="Arial" w:hAnsi="Arial" w:cs="Arial"/>
          <w:sz w:val="21"/>
          <w:szCs w:val="21"/>
        </w:rPr>
        <w:tab/>
      </w:r>
      <w:r>
        <w:rPr>
          <w:rFonts w:hint="default" w:ascii="Arial" w:hAnsi="Arial" w:cs="Arial"/>
          <w:sz w:val="21"/>
          <w:szCs w:val="21"/>
        </w:rPr>
        <w:fldChar w:fldCharType="begin"/>
      </w:r>
      <w:r>
        <w:rPr>
          <w:rFonts w:hint="default" w:ascii="Arial" w:hAnsi="Arial" w:cs="Arial"/>
          <w:sz w:val="21"/>
          <w:szCs w:val="21"/>
        </w:rPr>
        <w:instrText xml:space="preserve"> PAGEREF _Toc6102 </w:instrText>
      </w:r>
      <w:r>
        <w:rPr>
          <w:rFonts w:hint="default" w:ascii="Arial" w:hAnsi="Arial" w:cs="Arial"/>
          <w:sz w:val="21"/>
          <w:szCs w:val="21"/>
        </w:rPr>
        <w:fldChar w:fldCharType="separate"/>
      </w:r>
      <w:r>
        <w:rPr>
          <w:rFonts w:hint="default" w:ascii="Arial" w:hAnsi="Arial" w:cs="Arial"/>
          <w:sz w:val="21"/>
          <w:szCs w:val="21"/>
        </w:rPr>
        <w:t>1</w:t>
      </w:r>
      <w:r>
        <w:rPr>
          <w:rFonts w:hint="default" w:ascii="Arial" w:hAnsi="Arial" w:cs="Arial"/>
          <w:sz w:val="21"/>
          <w:szCs w:val="21"/>
        </w:rPr>
        <w:fldChar w:fldCharType="end"/>
      </w:r>
      <w:r>
        <w:rPr>
          <w:rFonts w:hint="default" w:ascii="Arial" w:hAnsi="Arial" w:cs="Arial"/>
          <w:sz w:val="21"/>
          <w:szCs w:val="21"/>
        </w:rPr>
        <w:fldChar w:fldCharType="end"/>
      </w:r>
    </w:p>
    <w:p>
      <w:pPr>
        <w:pStyle w:val="12"/>
        <w:keepNext w:val="0"/>
        <w:keepLines w:val="0"/>
        <w:pageBreakBefore w:val="0"/>
        <w:widowControl w:val="0"/>
        <w:tabs>
          <w:tab w:val="right" w:leader="dot" w:pos="8306"/>
          <w:tab w:val="clear" w:pos="9214"/>
        </w:tabs>
        <w:kinsoku/>
        <w:wordWrap/>
        <w:overflowPunct/>
        <w:topLinePunct w:val="0"/>
        <w:autoSpaceDE/>
        <w:autoSpaceDN/>
        <w:bidi w:val="0"/>
        <w:adjustRightInd/>
        <w:snapToGrid/>
        <w:spacing w:line="360" w:lineRule="auto"/>
        <w:ind w:left="0" w:leftChars="0"/>
        <w:textAlignment w:val="auto"/>
        <w:rPr>
          <w:rFonts w:hint="default" w:ascii="Arial" w:hAnsi="Arial" w:cs="Arial"/>
          <w:sz w:val="21"/>
          <w:szCs w:val="21"/>
        </w:rPr>
      </w:pPr>
      <w:r>
        <w:rPr>
          <w:rFonts w:hint="default" w:ascii="Arial" w:hAnsi="Arial" w:cs="Arial"/>
          <w:sz w:val="21"/>
          <w:szCs w:val="21"/>
        </w:rPr>
        <w:fldChar w:fldCharType="begin"/>
      </w:r>
      <w:r>
        <w:rPr>
          <w:rFonts w:hint="default" w:ascii="Arial" w:hAnsi="Arial" w:cs="Arial"/>
          <w:sz w:val="21"/>
          <w:szCs w:val="21"/>
        </w:rPr>
        <w:instrText xml:space="preserve"> HYPERLINK \l _Toc2694 </w:instrText>
      </w:r>
      <w:r>
        <w:rPr>
          <w:rFonts w:hint="default" w:ascii="Arial" w:hAnsi="Arial" w:cs="Arial"/>
          <w:sz w:val="21"/>
          <w:szCs w:val="21"/>
        </w:rPr>
        <w:fldChar w:fldCharType="separate"/>
      </w:r>
      <w:r>
        <w:rPr>
          <w:rFonts w:hint="default" w:ascii="Arial" w:hAnsi="Arial" w:cs="Arial"/>
          <w:sz w:val="21"/>
          <w:szCs w:val="21"/>
          <w:lang w:val="en-US" w:eastAsia="zh-CN"/>
        </w:rPr>
        <w:t>III. Composition Of The Instrument</w:t>
      </w:r>
      <w:r>
        <w:rPr>
          <w:rFonts w:hint="default" w:ascii="Arial" w:hAnsi="Arial" w:cs="Arial"/>
          <w:sz w:val="21"/>
          <w:szCs w:val="21"/>
        </w:rPr>
        <w:tab/>
      </w:r>
      <w:r>
        <w:rPr>
          <w:rFonts w:hint="default" w:ascii="Arial" w:hAnsi="Arial" w:cs="Arial"/>
          <w:sz w:val="21"/>
          <w:szCs w:val="21"/>
        </w:rPr>
        <w:fldChar w:fldCharType="begin"/>
      </w:r>
      <w:r>
        <w:rPr>
          <w:rFonts w:hint="default" w:ascii="Arial" w:hAnsi="Arial" w:cs="Arial"/>
          <w:sz w:val="21"/>
          <w:szCs w:val="21"/>
        </w:rPr>
        <w:instrText xml:space="preserve"> PAGEREF _Toc2694 </w:instrText>
      </w:r>
      <w:r>
        <w:rPr>
          <w:rFonts w:hint="default" w:ascii="Arial" w:hAnsi="Arial" w:cs="Arial"/>
          <w:sz w:val="21"/>
          <w:szCs w:val="21"/>
        </w:rPr>
        <w:fldChar w:fldCharType="separate"/>
      </w:r>
      <w:r>
        <w:rPr>
          <w:rFonts w:hint="default" w:ascii="Arial" w:hAnsi="Arial" w:cs="Arial"/>
          <w:sz w:val="21"/>
          <w:szCs w:val="21"/>
        </w:rPr>
        <w:t>1</w:t>
      </w:r>
      <w:r>
        <w:rPr>
          <w:rFonts w:hint="default" w:ascii="Arial" w:hAnsi="Arial" w:cs="Arial"/>
          <w:sz w:val="21"/>
          <w:szCs w:val="21"/>
        </w:rPr>
        <w:fldChar w:fldCharType="end"/>
      </w:r>
      <w:r>
        <w:rPr>
          <w:rFonts w:hint="default" w:ascii="Arial" w:hAnsi="Arial" w:cs="Arial"/>
          <w:sz w:val="21"/>
          <w:szCs w:val="21"/>
        </w:rPr>
        <w:fldChar w:fldCharType="end"/>
      </w:r>
    </w:p>
    <w:p>
      <w:pPr>
        <w:pStyle w:val="12"/>
        <w:keepNext w:val="0"/>
        <w:keepLines w:val="0"/>
        <w:pageBreakBefore w:val="0"/>
        <w:widowControl w:val="0"/>
        <w:tabs>
          <w:tab w:val="right" w:leader="dot" w:pos="8306"/>
          <w:tab w:val="clear" w:pos="9214"/>
        </w:tabs>
        <w:kinsoku/>
        <w:wordWrap/>
        <w:overflowPunct/>
        <w:topLinePunct w:val="0"/>
        <w:autoSpaceDE/>
        <w:autoSpaceDN/>
        <w:bidi w:val="0"/>
        <w:adjustRightInd/>
        <w:snapToGrid/>
        <w:spacing w:line="360" w:lineRule="auto"/>
        <w:ind w:left="0" w:leftChars="0"/>
        <w:textAlignment w:val="auto"/>
        <w:rPr>
          <w:rFonts w:hint="default" w:ascii="Arial" w:hAnsi="Arial" w:cs="Arial"/>
          <w:sz w:val="21"/>
          <w:szCs w:val="21"/>
        </w:rPr>
      </w:pPr>
      <w:r>
        <w:rPr>
          <w:rFonts w:hint="default" w:ascii="Arial" w:hAnsi="Arial" w:cs="Arial"/>
          <w:sz w:val="21"/>
          <w:szCs w:val="21"/>
        </w:rPr>
        <w:fldChar w:fldCharType="begin"/>
      </w:r>
      <w:r>
        <w:rPr>
          <w:rFonts w:hint="default" w:ascii="Arial" w:hAnsi="Arial" w:cs="Arial"/>
          <w:sz w:val="21"/>
          <w:szCs w:val="21"/>
        </w:rPr>
        <w:instrText xml:space="preserve"> HYPERLINK \l _Toc9138 </w:instrText>
      </w:r>
      <w:r>
        <w:rPr>
          <w:rFonts w:hint="default" w:ascii="Arial" w:hAnsi="Arial" w:cs="Arial"/>
          <w:sz w:val="21"/>
          <w:szCs w:val="21"/>
        </w:rPr>
        <w:fldChar w:fldCharType="separate"/>
      </w:r>
      <w:r>
        <w:rPr>
          <w:rFonts w:hint="default" w:ascii="Arial" w:hAnsi="Arial" w:cs="Arial"/>
          <w:sz w:val="21"/>
          <w:szCs w:val="21"/>
          <w:lang w:val="en-US" w:eastAsia="zh-CN"/>
        </w:rPr>
        <w:t>IV. Performance Features</w:t>
      </w:r>
      <w:r>
        <w:rPr>
          <w:rFonts w:hint="default" w:ascii="Arial" w:hAnsi="Arial" w:cs="Arial"/>
          <w:sz w:val="21"/>
          <w:szCs w:val="21"/>
        </w:rPr>
        <w:tab/>
      </w:r>
      <w:r>
        <w:rPr>
          <w:rFonts w:hint="default" w:ascii="Arial" w:hAnsi="Arial" w:cs="Arial"/>
          <w:sz w:val="21"/>
          <w:szCs w:val="21"/>
        </w:rPr>
        <w:fldChar w:fldCharType="begin"/>
      </w:r>
      <w:r>
        <w:rPr>
          <w:rFonts w:hint="default" w:ascii="Arial" w:hAnsi="Arial" w:cs="Arial"/>
          <w:sz w:val="21"/>
          <w:szCs w:val="21"/>
        </w:rPr>
        <w:instrText xml:space="preserve"> PAGEREF _Toc9138 </w:instrText>
      </w:r>
      <w:r>
        <w:rPr>
          <w:rFonts w:hint="default" w:ascii="Arial" w:hAnsi="Arial" w:cs="Arial"/>
          <w:sz w:val="21"/>
          <w:szCs w:val="21"/>
        </w:rPr>
        <w:fldChar w:fldCharType="separate"/>
      </w:r>
      <w:r>
        <w:rPr>
          <w:rFonts w:hint="default" w:ascii="Arial" w:hAnsi="Arial" w:cs="Arial"/>
          <w:sz w:val="21"/>
          <w:szCs w:val="21"/>
        </w:rPr>
        <w:t>2</w:t>
      </w:r>
      <w:r>
        <w:rPr>
          <w:rFonts w:hint="default" w:ascii="Arial" w:hAnsi="Arial" w:cs="Arial"/>
          <w:sz w:val="21"/>
          <w:szCs w:val="21"/>
        </w:rPr>
        <w:fldChar w:fldCharType="end"/>
      </w:r>
      <w:r>
        <w:rPr>
          <w:rFonts w:hint="default" w:ascii="Arial" w:hAnsi="Arial" w:cs="Arial"/>
          <w:sz w:val="21"/>
          <w:szCs w:val="21"/>
        </w:rPr>
        <w:fldChar w:fldCharType="end"/>
      </w:r>
    </w:p>
    <w:p>
      <w:pPr>
        <w:pStyle w:val="12"/>
        <w:keepNext w:val="0"/>
        <w:keepLines w:val="0"/>
        <w:pageBreakBefore w:val="0"/>
        <w:widowControl w:val="0"/>
        <w:tabs>
          <w:tab w:val="right" w:leader="dot" w:pos="8306"/>
          <w:tab w:val="clear" w:pos="9214"/>
        </w:tabs>
        <w:kinsoku/>
        <w:wordWrap/>
        <w:overflowPunct/>
        <w:topLinePunct w:val="0"/>
        <w:autoSpaceDE/>
        <w:autoSpaceDN/>
        <w:bidi w:val="0"/>
        <w:adjustRightInd/>
        <w:snapToGrid/>
        <w:spacing w:line="360" w:lineRule="auto"/>
        <w:ind w:left="0" w:leftChars="0"/>
        <w:textAlignment w:val="auto"/>
        <w:rPr>
          <w:rFonts w:hint="default" w:ascii="Arial" w:hAnsi="Arial" w:cs="Arial"/>
          <w:sz w:val="21"/>
          <w:szCs w:val="21"/>
        </w:rPr>
      </w:pPr>
      <w:r>
        <w:rPr>
          <w:rFonts w:hint="default" w:ascii="Arial" w:hAnsi="Arial" w:cs="Arial"/>
          <w:sz w:val="21"/>
          <w:szCs w:val="21"/>
        </w:rPr>
        <w:fldChar w:fldCharType="begin"/>
      </w:r>
      <w:r>
        <w:rPr>
          <w:rFonts w:hint="default" w:ascii="Arial" w:hAnsi="Arial" w:cs="Arial"/>
          <w:sz w:val="21"/>
          <w:szCs w:val="21"/>
        </w:rPr>
        <w:instrText xml:space="preserve"> HYPERLINK \l _Toc17771 </w:instrText>
      </w:r>
      <w:r>
        <w:rPr>
          <w:rFonts w:hint="default" w:ascii="Arial" w:hAnsi="Arial" w:cs="Arial"/>
          <w:sz w:val="21"/>
          <w:szCs w:val="21"/>
        </w:rPr>
        <w:fldChar w:fldCharType="separate"/>
      </w:r>
      <w:r>
        <w:rPr>
          <w:rFonts w:hint="default" w:ascii="Arial" w:hAnsi="Arial" w:cs="Arial"/>
          <w:sz w:val="21"/>
          <w:szCs w:val="21"/>
          <w:lang w:val="en-US" w:eastAsia="zh-CN"/>
        </w:rPr>
        <w:t>V. Usage Method Of The Instrument</w:t>
      </w:r>
      <w:r>
        <w:rPr>
          <w:rFonts w:hint="default" w:ascii="Arial" w:hAnsi="Arial" w:cs="Arial"/>
          <w:sz w:val="21"/>
          <w:szCs w:val="21"/>
        </w:rPr>
        <w:tab/>
      </w:r>
      <w:r>
        <w:rPr>
          <w:rFonts w:hint="default" w:ascii="Arial" w:hAnsi="Arial" w:cs="Arial"/>
          <w:sz w:val="21"/>
          <w:szCs w:val="21"/>
        </w:rPr>
        <w:fldChar w:fldCharType="begin"/>
      </w:r>
      <w:r>
        <w:rPr>
          <w:rFonts w:hint="default" w:ascii="Arial" w:hAnsi="Arial" w:cs="Arial"/>
          <w:sz w:val="21"/>
          <w:szCs w:val="21"/>
        </w:rPr>
        <w:instrText xml:space="preserve"> PAGEREF _Toc17771 </w:instrText>
      </w:r>
      <w:r>
        <w:rPr>
          <w:rFonts w:hint="default" w:ascii="Arial" w:hAnsi="Arial" w:cs="Arial"/>
          <w:sz w:val="21"/>
          <w:szCs w:val="21"/>
        </w:rPr>
        <w:fldChar w:fldCharType="separate"/>
      </w:r>
      <w:r>
        <w:rPr>
          <w:rFonts w:hint="default" w:ascii="Arial" w:hAnsi="Arial" w:cs="Arial"/>
          <w:sz w:val="21"/>
          <w:szCs w:val="21"/>
        </w:rPr>
        <w:t>2</w:t>
      </w:r>
      <w:r>
        <w:rPr>
          <w:rFonts w:hint="default" w:ascii="Arial" w:hAnsi="Arial" w:cs="Arial"/>
          <w:sz w:val="21"/>
          <w:szCs w:val="21"/>
        </w:rPr>
        <w:fldChar w:fldCharType="end"/>
      </w:r>
      <w:r>
        <w:rPr>
          <w:rFonts w:hint="default" w:ascii="Arial" w:hAnsi="Arial" w:cs="Arial"/>
          <w:sz w:val="21"/>
          <w:szCs w:val="21"/>
        </w:rPr>
        <w:fldChar w:fldCharType="end"/>
      </w:r>
    </w:p>
    <w:p>
      <w:pPr>
        <w:pStyle w:val="12"/>
        <w:keepNext w:val="0"/>
        <w:keepLines w:val="0"/>
        <w:pageBreakBefore w:val="0"/>
        <w:widowControl w:val="0"/>
        <w:tabs>
          <w:tab w:val="right" w:leader="dot" w:pos="8306"/>
          <w:tab w:val="clear" w:pos="9214"/>
        </w:tabs>
        <w:kinsoku/>
        <w:wordWrap/>
        <w:overflowPunct/>
        <w:topLinePunct w:val="0"/>
        <w:autoSpaceDE/>
        <w:autoSpaceDN/>
        <w:bidi w:val="0"/>
        <w:adjustRightInd/>
        <w:snapToGrid/>
        <w:spacing w:line="360" w:lineRule="auto"/>
        <w:ind w:left="0" w:leftChars="0"/>
        <w:textAlignment w:val="auto"/>
        <w:rPr>
          <w:rFonts w:hint="default" w:ascii="Arial" w:hAnsi="Arial" w:cs="Arial"/>
          <w:sz w:val="21"/>
          <w:szCs w:val="21"/>
        </w:rPr>
      </w:pPr>
      <w:r>
        <w:rPr>
          <w:rFonts w:hint="default" w:ascii="Arial" w:hAnsi="Arial" w:cs="Arial"/>
          <w:sz w:val="21"/>
          <w:szCs w:val="21"/>
        </w:rPr>
        <w:fldChar w:fldCharType="begin"/>
      </w:r>
      <w:r>
        <w:rPr>
          <w:rFonts w:hint="default" w:ascii="Arial" w:hAnsi="Arial" w:cs="Arial"/>
          <w:sz w:val="21"/>
          <w:szCs w:val="21"/>
        </w:rPr>
        <w:instrText xml:space="preserve"> HYPERLINK \l _Toc5559 </w:instrText>
      </w:r>
      <w:r>
        <w:rPr>
          <w:rFonts w:hint="default" w:ascii="Arial" w:hAnsi="Arial" w:cs="Arial"/>
          <w:sz w:val="21"/>
          <w:szCs w:val="21"/>
        </w:rPr>
        <w:fldChar w:fldCharType="separate"/>
      </w:r>
      <w:r>
        <w:rPr>
          <w:rFonts w:hint="default" w:ascii="Arial" w:hAnsi="Arial" w:cs="Arial"/>
          <w:sz w:val="21"/>
          <w:szCs w:val="21"/>
          <w:lang w:val="en-US" w:eastAsia="zh-CN"/>
        </w:rPr>
        <w:t>VI</w:t>
      </w:r>
      <w:r>
        <w:rPr>
          <w:rFonts w:hint="default" w:ascii="Arial" w:hAnsi="Arial" w:cs="Arial"/>
          <w:sz w:val="21"/>
          <w:szCs w:val="21"/>
        </w:rPr>
        <w:t>. N</w:t>
      </w:r>
      <w:r>
        <w:rPr>
          <w:rFonts w:hint="default" w:ascii="Arial" w:hAnsi="Arial" w:cs="Arial"/>
          <w:sz w:val="21"/>
          <w:szCs w:val="21"/>
          <w:lang w:val="en-US" w:eastAsia="zh-CN"/>
        </w:rPr>
        <w:t>otes</w:t>
      </w:r>
      <w:r>
        <w:rPr>
          <w:rFonts w:hint="default" w:ascii="Arial" w:hAnsi="Arial" w:cs="Arial"/>
          <w:sz w:val="21"/>
          <w:szCs w:val="21"/>
        </w:rPr>
        <w:tab/>
      </w:r>
      <w:r>
        <w:rPr>
          <w:rFonts w:hint="default" w:ascii="Arial" w:hAnsi="Arial" w:cs="Arial"/>
          <w:sz w:val="21"/>
          <w:szCs w:val="21"/>
        </w:rPr>
        <w:fldChar w:fldCharType="begin"/>
      </w:r>
      <w:r>
        <w:rPr>
          <w:rFonts w:hint="default" w:ascii="Arial" w:hAnsi="Arial" w:cs="Arial"/>
          <w:sz w:val="21"/>
          <w:szCs w:val="21"/>
        </w:rPr>
        <w:instrText xml:space="preserve"> PAGEREF _Toc5559 </w:instrText>
      </w:r>
      <w:r>
        <w:rPr>
          <w:rFonts w:hint="default" w:ascii="Arial" w:hAnsi="Arial" w:cs="Arial"/>
          <w:sz w:val="21"/>
          <w:szCs w:val="21"/>
        </w:rPr>
        <w:fldChar w:fldCharType="separate"/>
      </w:r>
      <w:r>
        <w:rPr>
          <w:rFonts w:hint="default" w:ascii="Arial" w:hAnsi="Arial" w:cs="Arial"/>
          <w:sz w:val="21"/>
          <w:szCs w:val="21"/>
        </w:rPr>
        <w:t>3</w:t>
      </w:r>
      <w:r>
        <w:rPr>
          <w:rFonts w:hint="default" w:ascii="Arial" w:hAnsi="Arial" w:cs="Arial"/>
          <w:sz w:val="21"/>
          <w:szCs w:val="21"/>
        </w:rPr>
        <w:fldChar w:fldCharType="end"/>
      </w:r>
      <w:r>
        <w:rPr>
          <w:rFonts w:hint="default" w:ascii="Arial" w:hAnsi="Arial" w:cs="Arial"/>
          <w:sz w:val="21"/>
          <w:szCs w:val="21"/>
        </w:rPr>
        <w:fldChar w:fldCharType="end"/>
      </w:r>
    </w:p>
    <w:p>
      <w:pPr>
        <w:pStyle w:val="12"/>
        <w:keepNext w:val="0"/>
        <w:keepLines w:val="0"/>
        <w:pageBreakBefore w:val="0"/>
        <w:widowControl w:val="0"/>
        <w:tabs>
          <w:tab w:val="right" w:leader="dot" w:pos="8306"/>
          <w:tab w:val="clear" w:pos="9214"/>
        </w:tabs>
        <w:kinsoku/>
        <w:wordWrap/>
        <w:overflowPunct/>
        <w:topLinePunct w:val="0"/>
        <w:autoSpaceDE/>
        <w:autoSpaceDN/>
        <w:bidi w:val="0"/>
        <w:adjustRightInd/>
        <w:snapToGrid/>
        <w:spacing w:line="360" w:lineRule="auto"/>
        <w:ind w:left="0" w:leftChars="0"/>
        <w:textAlignment w:val="auto"/>
        <w:rPr>
          <w:rFonts w:hint="default" w:ascii="Arial" w:hAnsi="Arial" w:cs="Arial"/>
        </w:rPr>
      </w:pPr>
      <w:r>
        <w:rPr>
          <w:rFonts w:hint="default" w:ascii="Arial" w:hAnsi="Arial" w:cs="Arial"/>
          <w:sz w:val="21"/>
          <w:szCs w:val="21"/>
        </w:rPr>
        <w:fldChar w:fldCharType="begin"/>
      </w:r>
      <w:r>
        <w:rPr>
          <w:rFonts w:hint="default" w:ascii="Arial" w:hAnsi="Arial" w:cs="Arial"/>
          <w:sz w:val="21"/>
          <w:szCs w:val="21"/>
        </w:rPr>
        <w:instrText xml:space="preserve"> HYPERLINK \l _Toc19675 </w:instrText>
      </w:r>
      <w:r>
        <w:rPr>
          <w:rFonts w:hint="default" w:ascii="Arial" w:hAnsi="Arial" w:cs="Arial"/>
          <w:sz w:val="21"/>
          <w:szCs w:val="21"/>
        </w:rPr>
        <w:fldChar w:fldCharType="separate"/>
      </w:r>
      <w:r>
        <w:rPr>
          <w:rFonts w:hint="default" w:ascii="Arial" w:hAnsi="Arial" w:cs="Arial"/>
          <w:sz w:val="21"/>
          <w:szCs w:val="21"/>
          <w:lang w:val="en-US" w:eastAsia="zh-CN"/>
        </w:rPr>
        <w:t>VII</w:t>
      </w:r>
      <w:r>
        <w:rPr>
          <w:rFonts w:hint="default" w:ascii="Arial" w:hAnsi="Arial" w:cs="Arial"/>
          <w:sz w:val="21"/>
          <w:szCs w:val="21"/>
        </w:rPr>
        <w:t>. Packing List</w:t>
      </w:r>
      <w:r>
        <w:rPr>
          <w:rFonts w:hint="default" w:ascii="Arial" w:hAnsi="Arial" w:cs="Arial"/>
          <w:sz w:val="21"/>
          <w:szCs w:val="21"/>
        </w:rPr>
        <w:tab/>
      </w:r>
      <w:r>
        <w:rPr>
          <w:rFonts w:hint="eastAsia" w:ascii="Arial" w:hAnsi="Arial" w:cs="Arial"/>
          <w:sz w:val="21"/>
          <w:szCs w:val="21"/>
          <w:lang w:val="en-US" w:eastAsia="zh-CN"/>
        </w:rPr>
        <w:t>5</w:t>
      </w:r>
      <w:r>
        <w:rPr>
          <w:rFonts w:hint="default" w:ascii="Arial" w:hAnsi="Arial" w:cs="Arial"/>
          <w:sz w:val="21"/>
          <w:szCs w:val="21"/>
        </w:rPr>
        <w:fldChar w:fldCharType="end"/>
      </w:r>
    </w:p>
    <w:p>
      <w:pPr>
        <w:spacing w:before="100" w:beforeAutospacing="1" w:after="100" w:afterAutospacing="1" w:line="360" w:lineRule="auto"/>
        <w:ind w:left="210"/>
        <w:jc w:val="center"/>
        <w:rPr>
          <w:b/>
          <w:sz w:val="44"/>
          <w:szCs w:val="32"/>
        </w:rPr>
      </w:pPr>
      <w:r>
        <w:rPr>
          <w:b/>
          <w:sz w:val="28"/>
          <w:szCs w:val="28"/>
        </w:rPr>
        <w:fldChar w:fldCharType="end"/>
      </w:r>
    </w:p>
    <w:p>
      <w:pPr>
        <w:spacing w:before="100" w:beforeAutospacing="1" w:after="100" w:afterAutospacing="1" w:line="300" w:lineRule="auto"/>
        <w:ind w:left="210"/>
        <w:jc w:val="center"/>
        <w:rPr>
          <w:b/>
          <w:sz w:val="28"/>
          <w:szCs w:val="22"/>
        </w:rPr>
      </w:pPr>
    </w:p>
    <w:p>
      <w:pPr>
        <w:pStyle w:val="10"/>
        <w:pBdr>
          <w:top w:val="single" w:color="auto" w:sz="4" w:space="0"/>
        </w:pBdr>
        <w:rPr>
          <w:rFonts w:ascii="Verdana" w:hAnsi="Verdana"/>
          <w:b/>
          <w:bCs/>
          <w:sz w:val="36"/>
        </w:rPr>
        <w:sectPr>
          <w:headerReference r:id="rId7" w:type="default"/>
          <w:pgSz w:w="11906" w:h="16838"/>
          <w:pgMar w:top="1440" w:right="1800" w:bottom="1440" w:left="1800" w:header="851" w:footer="992" w:gutter="0"/>
          <w:pgNumType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eastAsia" w:ascii="Arial" w:hAnsi="Arial" w:eastAsia="宋体" w:cs="Arial"/>
          <w:b/>
          <w:sz w:val="32"/>
          <w:szCs w:val="32"/>
          <w:lang w:val="en-US" w:eastAsia="zh-CN"/>
        </w:rPr>
      </w:pPr>
      <w:bookmarkStart w:id="0" w:name="_Toc11836"/>
      <w:bookmarkStart w:id="1" w:name="_Toc9744"/>
      <w:r>
        <w:rPr>
          <w:rFonts w:hint="eastAsia" w:ascii="Arial" w:hAnsi="Arial" w:cs="Arial"/>
          <w:b/>
          <w:sz w:val="32"/>
          <w:szCs w:val="32"/>
          <w:lang w:val="en-US" w:eastAsia="zh-CN"/>
        </w:rPr>
        <w:t>I</w:t>
      </w:r>
      <w:r>
        <w:rPr>
          <w:rFonts w:hint="default" w:ascii="Arial" w:hAnsi="Arial" w:cs="Arial"/>
          <w:b/>
          <w:sz w:val="32"/>
          <w:szCs w:val="32"/>
        </w:rPr>
        <w:t>. I</w:t>
      </w:r>
      <w:r>
        <w:rPr>
          <w:rFonts w:hint="eastAsia" w:ascii="Arial" w:hAnsi="Arial" w:cs="Arial"/>
          <w:b/>
          <w:sz w:val="32"/>
          <w:szCs w:val="32"/>
          <w:lang w:val="en-US" w:eastAsia="zh-CN"/>
        </w:rPr>
        <w:t>ntroduction</w:t>
      </w:r>
      <w:bookmarkEnd w:id="0"/>
      <w:bookmarkEnd w:id="1"/>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default" w:ascii="Arial" w:hAnsi="Arial" w:cs="Arial"/>
          <w:sz w:val="21"/>
          <w:szCs w:val="21"/>
        </w:rPr>
      </w:pPr>
      <w:r>
        <w:rPr>
          <w:rFonts w:hint="default" w:ascii="Arial" w:hAnsi="Arial" w:cs="Arial"/>
          <w:sz w:val="21"/>
          <w:szCs w:val="21"/>
        </w:rPr>
        <w:t>The instrument applies to the determination of the color of every type of lubricating oil and other petroleum according to ASTM D1500. During the usage of the measuring instrument, the sample of petroleum is injected to the colorimetric tube. Then the chromaticity and the color number are determined after the sample is compared with the standard color sheet.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eastAsia" w:ascii="Arial" w:hAnsi="Arial" w:cs="Arial"/>
          <w:b/>
          <w:sz w:val="32"/>
          <w:szCs w:val="32"/>
          <w:lang w:val="en-US" w:eastAsia="zh-CN"/>
        </w:rPr>
      </w:pPr>
      <w:bookmarkStart w:id="2" w:name="_Toc6102"/>
      <w:bookmarkStart w:id="3" w:name="_Toc1137"/>
      <w:r>
        <w:rPr>
          <w:rFonts w:hint="eastAsia" w:ascii="Arial" w:hAnsi="Arial" w:cs="Arial"/>
          <w:b/>
          <w:sz w:val="32"/>
          <w:szCs w:val="32"/>
          <w:lang w:val="en-US" w:eastAsia="zh-CN"/>
        </w:rPr>
        <w:t>II</w:t>
      </w:r>
      <w:r>
        <w:rPr>
          <w:rFonts w:hint="default" w:ascii="Arial" w:hAnsi="Arial" w:cs="Arial"/>
          <w:b/>
          <w:sz w:val="32"/>
          <w:szCs w:val="32"/>
          <w:lang w:val="en-US" w:eastAsia="zh-CN"/>
        </w:rPr>
        <w:t>. M</w:t>
      </w:r>
      <w:r>
        <w:rPr>
          <w:rFonts w:hint="eastAsia" w:ascii="Arial" w:hAnsi="Arial" w:cs="Arial"/>
          <w:b/>
          <w:sz w:val="32"/>
          <w:szCs w:val="32"/>
          <w:lang w:val="en-US" w:eastAsia="zh-CN"/>
        </w:rPr>
        <w:t>ain</w:t>
      </w:r>
      <w:r>
        <w:rPr>
          <w:rFonts w:hint="default" w:ascii="Arial" w:hAnsi="Arial" w:cs="Arial"/>
          <w:b/>
          <w:sz w:val="32"/>
          <w:szCs w:val="32"/>
          <w:lang w:val="en-US" w:eastAsia="zh-CN"/>
        </w:rPr>
        <w:t xml:space="preserve"> T</w:t>
      </w:r>
      <w:r>
        <w:rPr>
          <w:rFonts w:hint="eastAsia" w:ascii="Arial" w:hAnsi="Arial" w:cs="Arial"/>
          <w:b/>
          <w:sz w:val="32"/>
          <w:szCs w:val="32"/>
          <w:lang w:val="en-US" w:eastAsia="zh-CN"/>
        </w:rPr>
        <w:t>echnical</w:t>
      </w:r>
      <w:r>
        <w:rPr>
          <w:rFonts w:hint="default" w:ascii="Arial" w:hAnsi="Arial" w:cs="Arial"/>
          <w:b/>
          <w:sz w:val="32"/>
          <w:szCs w:val="32"/>
          <w:lang w:val="en-US" w:eastAsia="zh-CN"/>
        </w:rPr>
        <w:t xml:space="preserve"> I</w:t>
      </w:r>
      <w:r>
        <w:rPr>
          <w:rFonts w:hint="eastAsia" w:ascii="Arial" w:hAnsi="Arial" w:cs="Arial"/>
          <w:b/>
          <w:sz w:val="32"/>
          <w:szCs w:val="32"/>
          <w:lang w:val="en-US" w:eastAsia="zh-CN"/>
        </w:rPr>
        <w:t>ndicators</w:t>
      </w:r>
      <w:bookmarkEnd w:id="2"/>
      <w:bookmarkEnd w:id="3"/>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Arial" w:hAnsi="Arial" w:cs="Arial"/>
          <w:b w:val="0"/>
          <w:bCs w:val="0"/>
          <w:sz w:val="21"/>
          <w:szCs w:val="21"/>
        </w:rPr>
      </w:pPr>
      <w:r>
        <w:rPr>
          <w:rFonts w:hint="default" w:ascii="Arial" w:hAnsi="Arial" w:cs="Arial"/>
          <w:b w:val="0"/>
          <w:bCs w:val="0"/>
          <w:sz w:val="21"/>
          <w:szCs w:val="21"/>
        </w:rPr>
        <w:t>Power Supply: 240V,100W as well as the milk-shell bulb with dull-polished lining with the temperature as 2750±50K.</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Arial" w:hAnsi="Arial" w:cs="Arial"/>
          <w:b w:val="0"/>
          <w:bCs w:val="0"/>
          <w:sz w:val="21"/>
          <w:szCs w:val="21"/>
        </w:rPr>
      </w:pPr>
      <w:r>
        <w:rPr>
          <w:rFonts w:hint="default" w:ascii="Arial" w:hAnsi="Arial" w:cs="Arial"/>
          <w:b w:val="0"/>
          <w:bCs w:val="0"/>
          <w:sz w:val="21"/>
          <w:szCs w:val="21"/>
        </w:rPr>
        <w:t>Colorimetric Tube: Colorful flat-bottom glass tube with its inner diameter as Φ32.5～Φ33.4mm and its height as 120～130mm.</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Arial" w:hAnsi="Arial" w:cs="Arial"/>
          <w:b w:val="0"/>
          <w:bCs w:val="0"/>
          <w:sz w:val="21"/>
          <w:szCs w:val="21"/>
        </w:rPr>
      </w:pPr>
      <w:r>
        <w:rPr>
          <w:rFonts w:hint="default" w:ascii="Arial" w:hAnsi="Arial" w:cs="Arial"/>
          <w:b w:val="0"/>
          <w:bCs w:val="0"/>
          <w:sz w:val="21"/>
          <w:szCs w:val="21"/>
        </w:rPr>
        <w:t>Standard Color Disk: 26 light holes with the diameter asΦ14, including 25 of them containing glass sheet of which the color number ranges successively and respectively from 1 to 25. The 26th hole is blank.</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default" w:ascii="Arial" w:hAnsi="Arial" w:cs="Arial"/>
          <w:b/>
          <w:sz w:val="32"/>
          <w:szCs w:val="32"/>
          <w:lang w:val="en-US" w:eastAsia="zh-CN"/>
        </w:rPr>
      </w:pPr>
      <w:bookmarkStart w:id="4" w:name="_Toc2694"/>
      <w:bookmarkStart w:id="5" w:name="_Toc28355"/>
      <w:r>
        <w:rPr>
          <w:rFonts w:hint="eastAsia" w:ascii="Arial" w:hAnsi="Arial" w:cs="Arial"/>
          <w:b/>
          <w:sz w:val="32"/>
          <w:szCs w:val="32"/>
          <w:lang w:val="en-US" w:eastAsia="zh-CN"/>
        </w:rPr>
        <w:t>III</w:t>
      </w:r>
      <w:r>
        <w:rPr>
          <w:rFonts w:hint="default" w:ascii="Arial" w:hAnsi="Arial" w:cs="Arial"/>
          <w:b/>
          <w:sz w:val="32"/>
          <w:szCs w:val="32"/>
          <w:lang w:val="en-US" w:eastAsia="zh-CN"/>
        </w:rPr>
        <w:t>. C</w:t>
      </w:r>
      <w:r>
        <w:rPr>
          <w:rFonts w:hint="eastAsia" w:ascii="Arial" w:hAnsi="Arial" w:cs="Arial"/>
          <w:b/>
          <w:sz w:val="32"/>
          <w:szCs w:val="32"/>
          <w:lang w:val="en-US" w:eastAsia="zh-CN"/>
        </w:rPr>
        <w:t>omposition</w:t>
      </w:r>
      <w:r>
        <w:rPr>
          <w:rFonts w:hint="default" w:ascii="Arial" w:hAnsi="Arial" w:cs="Arial"/>
          <w:b/>
          <w:sz w:val="32"/>
          <w:szCs w:val="32"/>
          <w:lang w:val="en-US" w:eastAsia="zh-CN"/>
        </w:rPr>
        <w:t xml:space="preserve"> O</w:t>
      </w:r>
      <w:r>
        <w:rPr>
          <w:rFonts w:hint="eastAsia" w:ascii="Arial" w:hAnsi="Arial" w:cs="Arial"/>
          <w:b/>
          <w:sz w:val="32"/>
          <w:szCs w:val="32"/>
          <w:lang w:val="en-US" w:eastAsia="zh-CN"/>
        </w:rPr>
        <w:t>f</w:t>
      </w:r>
      <w:r>
        <w:rPr>
          <w:rFonts w:hint="default" w:ascii="Arial" w:hAnsi="Arial" w:cs="Arial"/>
          <w:b/>
          <w:sz w:val="32"/>
          <w:szCs w:val="32"/>
          <w:lang w:val="en-US" w:eastAsia="zh-CN"/>
        </w:rPr>
        <w:t xml:space="preserve"> T</w:t>
      </w:r>
      <w:r>
        <w:rPr>
          <w:rFonts w:hint="eastAsia" w:ascii="Arial" w:hAnsi="Arial" w:cs="Arial"/>
          <w:b/>
          <w:sz w:val="32"/>
          <w:szCs w:val="32"/>
          <w:lang w:val="en-US" w:eastAsia="zh-CN"/>
        </w:rPr>
        <w:t>he</w:t>
      </w:r>
      <w:r>
        <w:rPr>
          <w:rFonts w:hint="default" w:ascii="Arial" w:hAnsi="Arial" w:cs="Arial"/>
          <w:b/>
          <w:sz w:val="32"/>
          <w:szCs w:val="32"/>
          <w:lang w:val="en-US" w:eastAsia="zh-CN"/>
        </w:rPr>
        <w:t xml:space="preserve"> I</w:t>
      </w:r>
      <w:r>
        <w:rPr>
          <w:rFonts w:hint="eastAsia" w:ascii="Arial" w:hAnsi="Arial" w:cs="Arial"/>
          <w:b/>
          <w:sz w:val="32"/>
          <w:szCs w:val="32"/>
          <w:lang w:val="en-US" w:eastAsia="zh-CN"/>
        </w:rPr>
        <w:t>nstrument</w:t>
      </w:r>
      <w:bookmarkEnd w:id="4"/>
      <w:bookmarkEnd w:id="5"/>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default" w:ascii="Arial" w:hAnsi="Arial" w:cs="Arial"/>
          <w:sz w:val="21"/>
          <w:szCs w:val="21"/>
        </w:rPr>
      </w:pPr>
      <w:r>
        <w:rPr>
          <w:rFonts w:hint="default" w:ascii="Arial" w:hAnsi="Arial" w:cs="Arial"/>
          <w:sz w:val="21"/>
          <w:szCs w:val="21"/>
        </w:rPr>
        <w:t>The instrument consists of standard light disk, optical lenses for observation, light source and colorimetric tube.</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default" w:ascii="Arial" w:hAnsi="Arial" w:cs="Arial"/>
          <w:sz w:val="21"/>
          <w:szCs w:val="21"/>
        </w:rPr>
      </w:pPr>
      <w:r>
        <w:rPr>
          <w:rFonts w:hint="default" w:ascii="Arial" w:hAnsi="Arial" w:cs="Arial"/>
          <w:sz w:val="21"/>
          <w:szCs w:val="21"/>
        </w:rPr>
        <w:t>The color is filtered after the source light goes through the milky glass sheet and sunlight-filtering glass sheet. The features of the spectrum of the gotten standard light are similar to that of the north light. Two parallel beams of light are composed after the standard light goes through the plane reflecting mirror and prisma. These two beams of light share the same size and shape, and simultaneously and equally illuminate the colored glass sheet of the standard color disk and the sample in the colorimetric tube.</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default" w:ascii="Arial" w:hAnsi="Arial" w:cs="Arial"/>
          <w:sz w:val="21"/>
          <w:szCs w:val="21"/>
        </w:rPr>
      </w:pPr>
      <w:r>
        <w:rPr>
          <w:rFonts w:hint="default" w:ascii="Arial" w:hAnsi="Arial" w:cs="Arial"/>
          <w:sz w:val="21"/>
          <w:szCs w:val="21"/>
        </w:rPr>
        <w:t>The standard color disk contains 26 light holes with the diameter asΦ14. Rotate the rotating-hand-wheel of the standard color disk on the right side of the instrument so that the sample fluid can choose the right corresponding color in the experiment of color comparison.</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default" w:ascii="Arial" w:hAnsi="Arial" w:cs="Arial"/>
          <w:sz w:val="21"/>
          <w:szCs w:val="21"/>
        </w:rPr>
      </w:pPr>
      <w:r>
        <w:rPr>
          <w:rFonts w:hint="default" w:ascii="Arial" w:hAnsi="Arial" w:cs="Arial"/>
          <w:sz w:val="21"/>
          <w:szCs w:val="21"/>
        </w:rPr>
        <w:t>Colorimetric tube is put inside through the position of the small lid at the top of the instrument.</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outlineLvl w:val="9"/>
        <w:rPr>
          <w:rFonts w:hint="default" w:ascii="Arial" w:hAnsi="Arial" w:cs="Arial"/>
          <w:sz w:val="21"/>
          <w:szCs w:val="21"/>
        </w:rPr>
      </w:pPr>
      <w:r>
        <w:rPr>
          <w:rFonts w:hint="default" w:ascii="Arial" w:hAnsi="Arial" w:cs="Arial"/>
          <w:sz w:val="21"/>
          <w:szCs w:val="21"/>
        </w:rPr>
        <w:t>Observation ocular lens consists of convex mirror and concave mirror. Optical ocular lens has the capabilities of adjusting the beam of light and focusing.</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0"/>
        <w:rPr>
          <w:rFonts w:hint="default" w:ascii="Arial" w:hAnsi="Arial" w:cs="Arial"/>
          <w:b/>
          <w:sz w:val="32"/>
          <w:szCs w:val="32"/>
          <w:lang w:val="en-US" w:eastAsia="zh-CN"/>
        </w:rPr>
      </w:pPr>
      <w:bookmarkStart w:id="6" w:name="_Toc9138"/>
      <w:bookmarkStart w:id="7" w:name="_Toc17882"/>
      <w:r>
        <w:rPr>
          <w:rFonts w:hint="eastAsia" w:ascii="Arial" w:hAnsi="Arial" w:cs="Arial"/>
          <w:b/>
          <w:sz w:val="32"/>
          <w:szCs w:val="32"/>
          <w:lang w:val="en-US" w:eastAsia="zh-CN"/>
        </w:rPr>
        <w:t>IV</w:t>
      </w:r>
      <w:r>
        <w:rPr>
          <w:rFonts w:hint="default" w:ascii="Arial" w:hAnsi="Arial" w:cs="Arial"/>
          <w:b/>
          <w:sz w:val="32"/>
          <w:szCs w:val="32"/>
          <w:lang w:val="en-US" w:eastAsia="zh-CN"/>
        </w:rPr>
        <w:t>. P</w:t>
      </w:r>
      <w:r>
        <w:rPr>
          <w:rFonts w:hint="eastAsia" w:ascii="Arial" w:hAnsi="Arial" w:cs="Arial"/>
          <w:b/>
          <w:sz w:val="32"/>
          <w:szCs w:val="32"/>
          <w:lang w:val="en-US" w:eastAsia="zh-CN"/>
        </w:rPr>
        <w:t>erformance</w:t>
      </w:r>
      <w:r>
        <w:rPr>
          <w:rFonts w:hint="default" w:ascii="Arial" w:hAnsi="Arial" w:cs="Arial"/>
          <w:b/>
          <w:sz w:val="32"/>
          <w:szCs w:val="32"/>
          <w:lang w:val="en-US" w:eastAsia="zh-CN"/>
        </w:rPr>
        <w:t xml:space="preserve"> F</w:t>
      </w:r>
      <w:r>
        <w:rPr>
          <w:rFonts w:hint="eastAsia" w:ascii="Arial" w:hAnsi="Arial" w:cs="Arial"/>
          <w:b/>
          <w:sz w:val="32"/>
          <w:szCs w:val="32"/>
          <w:lang w:val="en-US" w:eastAsia="zh-CN"/>
        </w:rPr>
        <w:t>eatures</w:t>
      </w:r>
      <w:bookmarkEnd w:id="6"/>
      <w:bookmarkEnd w:id="7"/>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Arial" w:hAnsi="Arial" w:cs="Arial"/>
          <w:sz w:val="21"/>
          <w:szCs w:val="21"/>
        </w:rPr>
      </w:pPr>
      <w:r>
        <w:rPr>
          <w:rFonts w:hint="default" w:ascii="Arial" w:hAnsi="Arial" w:cs="Arial"/>
          <w:sz w:val="21"/>
          <w:szCs w:val="21"/>
        </w:rPr>
        <w:t>Observation ocular lens consists of convex mirror and concave mirror. With its help, both the color of sample and the color of standard color could be observed.</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Arial" w:hAnsi="Arial" w:cs="Arial"/>
          <w:sz w:val="21"/>
          <w:szCs w:val="21"/>
        </w:rPr>
      </w:pPr>
      <w:r>
        <w:rPr>
          <w:rFonts w:hint="default" w:ascii="Arial" w:hAnsi="Arial" w:cs="Arial"/>
          <w:sz w:val="21"/>
          <w:szCs w:val="21"/>
        </w:rPr>
        <w:t>Optical ocular lens has the capabilities of adjusting the beam of light and focusing, and is easy to be put into usage.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Arial" w:hAnsi="Arial" w:cs="Arial"/>
          <w:sz w:val="21"/>
          <w:szCs w:val="21"/>
        </w:rPr>
      </w:pPr>
      <w:r>
        <w:rPr>
          <w:rFonts w:hint="default" w:ascii="Arial" w:hAnsi="Arial" w:cs="Arial"/>
          <w:sz w:val="21"/>
          <w:szCs w:val="21"/>
        </w:rPr>
        <w:t>Its structure is reasonably designed and is convenient to be handled.</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Arial" w:hAnsi="Arial" w:cs="Arial"/>
          <w:sz w:val="21"/>
          <w:szCs w:val="21"/>
        </w:rPr>
      </w:pPr>
      <w:r>
        <w:rPr>
          <w:rFonts w:hint="default" w:ascii="Arial" w:hAnsi="Arial" w:cs="Arial"/>
          <w:sz w:val="21"/>
          <w:szCs w:val="21"/>
        </w:rPr>
        <w:t>The color number corresponds with the color number of ASTM D1500.</w:t>
      </w:r>
    </w:p>
    <w:p>
      <w:pPr>
        <w:outlineLvl w:val="0"/>
        <w:rPr>
          <w:b/>
          <w:sz w:val="30"/>
          <w:szCs w:val="30"/>
        </w:rPr>
      </w:pPr>
      <w:bookmarkStart w:id="8" w:name="_Toc19234"/>
      <w:bookmarkStart w:id="9" w:name="_Toc17771"/>
      <w:r>
        <w:rPr>
          <w:rFonts w:hint="eastAsia" w:ascii="Arial" w:hAnsi="Arial" w:cs="Arial"/>
          <w:b/>
          <w:sz w:val="32"/>
          <w:szCs w:val="32"/>
          <w:lang w:val="en-US" w:eastAsia="zh-CN"/>
        </w:rPr>
        <w:t>V</w:t>
      </w:r>
      <w:r>
        <w:rPr>
          <w:rFonts w:hint="default" w:ascii="Arial" w:hAnsi="Arial" w:cs="Arial"/>
          <w:b/>
          <w:sz w:val="32"/>
          <w:szCs w:val="32"/>
          <w:lang w:val="en-US" w:eastAsia="zh-CN"/>
        </w:rPr>
        <w:t>. U</w:t>
      </w:r>
      <w:r>
        <w:rPr>
          <w:rFonts w:hint="eastAsia" w:ascii="Arial" w:hAnsi="Arial" w:cs="Arial"/>
          <w:b/>
          <w:sz w:val="32"/>
          <w:szCs w:val="32"/>
          <w:lang w:val="en-US" w:eastAsia="zh-CN"/>
        </w:rPr>
        <w:t>sage</w:t>
      </w:r>
      <w:r>
        <w:rPr>
          <w:rFonts w:hint="default" w:ascii="Arial" w:hAnsi="Arial" w:cs="Arial"/>
          <w:b/>
          <w:sz w:val="32"/>
          <w:szCs w:val="32"/>
          <w:lang w:val="en-US" w:eastAsia="zh-CN"/>
        </w:rPr>
        <w:t xml:space="preserve"> M</w:t>
      </w:r>
      <w:r>
        <w:rPr>
          <w:rFonts w:hint="eastAsia" w:ascii="Arial" w:hAnsi="Arial" w:cs="Arial"/>
          <w:b/>
          <w:sz w:val="32"/>
          <w:szCs w:val="32"/>
          <w:lang w:val="en-US" w:eastAsia="zh-CN"/>
        </w:rPr>
        <w:t>ethod</w:t>
      </w:r>
      <w:r>
        <w:rPr>
          <w:rFonts w:hint="default" w:ascii="Arial" w:hAnsi="Arial" w:cs="Arial"/>
          <w:b/>
          <w:sz w:val="32"/>
          <w:szCs w:val="32"/>
          <w:lang w:val="en-US" w:eastAsia="zh-CN"/>
        </w:rPr>
        <w:t xml:space="preserve"> O</w:t>
      </w:r>
      <w:r>
        <w:rPr>
          <w:rFonts w:hint="eastAsia" w:ascii="Arial" w:hAnsi="Arial" w:cs="Arial"/>
          <w:b/>
          <w:sz w:val="32"/>
          <w:szCs w:val="32"/>
          <w:lang w:val="en-US" w:eastAsia="zh-CN"/>
        </w:rPr>
        <w:t>f</w:t>
      </w:r>
      <w:r>
        <w:rPr>
          <w:rFonts w:hint="default" w:ascii="Arial" w:hAnsi="Arial" w:cs="Arial"/>
          <w:b/>
          <w:sz w:val="32"/>
          <w:szCs w:val="32"/>
          <w:lang w:val="en-US" w:eastAsia="zh-CN"/>
        </w:rPr>
        <w:t xml:space="preserve"> T</w:t>
      </w:r>
      <w:r>
        <w:rPr>
          <w:rFonts w:hint="eastAsia" w:ascii="Arial" w:hAnsi="Arial" w:cs="Arial"/>
          <w:b/>
          <w:sz w:val="32"/>
          <w:szCs w:val="32"/>
          <w:lang w:val="en-US" w:eastAsia="zh-CN"/>
        </w:rPr>
        <w:t>he</w:t>
      </w:r>
      <w:r>
        <w:rPr>
          <w:rFonts w:hint="default" w:ascii="Arial" w:hAnsi="Arial" w:cs="Arial"/>
          <w:b/>
          <w:sz w:val="32"/>
          <w:szCs w:val="32"/>
          <w:lang w:val="en-US" w:eastAsia="zh-CN"/>
        </w:rPr>
        <w:t xml:space="preserve"> I</w:t>
      </w:r>
      <w:r>
        <w:rPr>
          <w:rFonts w:hint="eastAsia" w:ascii="Arial" w:hAnsi="Arial" w:cs="Arial"/>
          <w:b/>
          <w:sz w:val="32"/>
          <w:szCs w:val="32"/>
          <w:lang w:val="en-US" w:eastAsia="zh-CN"/>
        </w:rPr>
        <w:t>nstrument</w:t>
      </w:r>
      <w:bookmarkEnd w:id="8"/>
      <w:bookmarkEnd w:id="9"/>
      <w:r>
        <w:rPr>
          <w:rFonts w:hint="default" w:ascii="Arial" w:hAnsi="Arial" w:cs="Arial"/>
          <w:b/>
          <w:sz w:val="32"/>
          <w:szCs w:val="32"/>
          <w:lang w:val="en-US" w:eastAsia="zh-CN"/>
        </w:rPr>
        <w:t xml:space="preserve"> </w:t>
      </w:r>
      <w:r>
        <w:rPr>
          <w:rFonts w:hint="eastAsia" w:ascii="Arial" w:hAnsi="Arial" w:cs="Arial"/>
          <w:b/>
          <w:sz w:val="32"/>
          <w:szCs w:val="32"/>
          <w:lang w:val="en-US" w:eastAsia="zh-CN"/>
        </w:rPr>
        <w:t xml:space="preserve"> </w:t>
      </w:r>
      <w:r>
        <w:rPr>
          <w:b/>
          <w:sz w:val="30"/>
          <w:szCs w:val="30"/>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Arial" w:hAnsi="Arial" w:cs="Arial"/>
          <w:b w:val="0"/>
          <w:bCs w:val="0"/>
          <w:sz w:val="28"/>
          <w:szCs w:val="28"/>
        </w:rPr>
      </w:pPr>
      <w:r>
        <w:rPr>
          <w:rFonts w:hint="eastAsia" w:ascii="Arial" w:hAnsi="Arial" w:cs="Arial"/>
          <w:b w:val="0"/>
          <w:bCs w:val="0"/>
          <w:sz w:val="28"/>
          <w:szCs w:val="28"/>
          <w:lang w:val="en-US" w:eastAsia="zh-CN"/>
        </w:rPr>
        <w:t>1.</w:t>
      </w:r>
      <w:r>
        <w:rPr>
          <w:rFonts w:hint="default" w:ascii="Arial" w:hAnsi="Arial" w:cs="Arial"/>
          <w:b w:val="0"/>
          <w:bCs w:val="0"/>
          <w:sz w:val="28"/>
          <w:szCs w:val="28"/>
        </w:rPr>
        <w:t>Preparation</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Arial" w:hAnsi="Arial" w:cs="Arial"/>
          <w:sz w:val="21"/>
          <w:szCs w:val="21"/>
        </w:rPr>
      </w:pPr>
      <w:r>
        <w:rPr>
          <w:rFonts w:hint="default" w:ascii="Arial" w:hAnsi="Arial" w:cs="Arial"/>
          <w:sz w:val="21"/>
          <w:szCs w:val="21"/>
        </w:rPr>
        <w:t>(1). Use the lens-wiping paper to wipe the colorimetric tube clearly.</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Arial" w:hAnsi="Arial" w:cs="Arial"/>
          <w:sz w:val="21"/>
          <w:szCs w:val="21"/>
        </w:rPr>
      </w:pPr>
      <w:r>
        <w:rPr>
          <w:rFonts w:hint="default" w:ascii="Arial" w:hAnsi="Arial" w:cs="Arial"/>
          <w:sz w:val="21"/>
          <w:szCs w:val="21"/>
        </w:rPr>
        <w:t>(2). Feed distilled water into a colorimetric tube so that the depth of the water is above 50mm. Then put the above-mentioned colorimetric tube as reference liquid on the right side of the lidded container room.</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Arial" w:hAnsi="Arial" w:cs="Arial"/>
          <w:sz w:val="21"/>
          <w:szCs w:val="21"/>
        </w:rPr>
      </w:pPr>
      <w:r>
        <w:rPr>
          <w:rFonts w:hint="default" w:ascii="Arial" w:hAnsi="Arial" w:cs="Arial"/>
          <w:sz w:val="21"/>
          <w:szCs w:val="21"/>
        </w:rPr>
        <w:t>(3). Feed transparent sample into the other colorimetric tube so that the depth of the water is above 50mm. Then put the above-mentioned colorimetric tube on the left side of the lidded container room and remain it lidded.</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default" w:ascii="Arial" w:hAnsi="Arial" w:cs="Arial"/>
          <w:sz w:val="21"/>
          <w:szCs w:val="21"/>
        </w:rPr>
      </w:pPr>
      <w:r>
        <w:rPr>
          <w:rFonts w:hint="default" w:ascii="Arial" w:hAnsi="Arial" w:cs="Arial"/>
          <w:sz w:val="21"/>
          <w:szCs w:val="21"/>
        </w:rPr>
        <w:t>If the sample is muddy and opaque, then heat it until the muddy color disappears. Then feed it into the colorimetric tube and measure it immediately.</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Arial" w:hAnsi="Arial" w:cs="Arial"/>
          <w:sz w:val="21"/>
          <w:szCs w:val="21"/>
        </w:rPr>
      </w:pPr>
      <w:r>
        <w:rPr>
          <w:rFonts w:hint="default" w:ascii="Arial" w:hAnsi="Arial" w:cs="Arial"/>
          <w:sz w:val="21"/>
          <w:szCs w:val="21"/>
        </w:rPr>
        <w:t>(4). If the color of the sample is darker than the color of the No.25 standard glass sheet, kerosene is used to dilute the sample before the color of the mixture of the kerosene and the sample is measured. The proportion of the volume of sample to kerosene is 15:85.</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Arial" w:hAnsi="Arial" w:cs="Arial"/>
          <w:b w:val="0"/>
          <w:bCs w:val="0"/>
          <w:sz w:val="28"/>
          <w:szCs w:val="28"/>
        </w:rPr>
      </w:pPr>
      <w:r>
        <w:rPr>
          <w:rFonts w:hint="default" w:ascii="Arial" w:hAnsi="Arial" w:cs="Arial"/>
          <w:b w:val="0"/>
          <w:bCs w:val="0"/>
          <w:sz w:val="28"/>
          <w:szCs w:val="28"/>
        </w:rPr>
        <w:t>2. Experimental Procedure</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Arial" w:hAnsi="Arial" w:cs="Arial"/>
          <w:sz w:val="21"/>
          <w:szCs w:val="21"/>
        </w:rPr>
      </w:pPr>
      <w:r>
        <w:rPr>
          <w:rFonts w:hint="default" w:ascii="Arial" w:hAnsi="Arial" w:cs="Arial"/>
          <w:sz w:val="21"/>
          <w:szCs w:val="21"/>
        </w:rPr>
        <w:t>(1) Turn the power switch on and rotate the rotating-hand-wheel of the standard color disk on the right side of the instrument. At the same time observe through the observation ocular lens. You will see two colored semi circles, of which the left one is the color of sample, the other one the standard color. If the color of the sample is as same as that of the standard glass sheet, readings on the figure disk should be recorded as the chromaticity of the sample. If the color of the sample is between the colors of two adjacent standard glass sheets, then the range of the color number should be recorded, such as No.11-12, or No.15-16. The sample measured after being diluted should be noted as “diluted liquid” in the report.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sz w:val="21"/>
          <w:szCs w:val="21"/>
        </w:rPr>
      </w:pPr>
      <w:r>
        <w:rPr>
          <w:rFonts w:hint="default" w:ascii="Arial" w:hAnsi="Arial" w:cs="Arial"/>
          <w:sz w:val="21"/>
          <w:szCs w:val="21"/>
        </w:rPr>
        <w:t>(2) After the measurement is finished, turn the power switch off, take the colorimetric tube out and wash it clearly for its further usage.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0"/>
        <w:rPr>
          <w:rFonts w:hint="eastAsia" w:ascii="Arial" w:hAnsi="Arial" w:eastAsia="宋体" w:cs="Arial"/>
          <w:b/>
          <w:sz w:val="32"/>
          <w:szCs w:val="32"/>
          <w:lang w:val="en-US" w:eastAsia="zh-CN"/>
        </w:rPr>
      </w:pPr>
      <w:bookmarkStart w:id="10" w:name="_Toc30098"/>
      <w:bookmarkStart w:id="11" w:name="_Toc5559"/>
      <w:r>
        <w:rPr>
          <w:rFonts w:hint="eastAsia" w:ascii="Arial" w:hAnsi="Arial" w:cs="Arial"/>
          <w:b/>
          <w:sz w:val="32"/>
          <w:szCs w:val="32"/>
          <w:lang w:val="en-US" w:eastAsia="zh-CN"/>
        </w:rPr>
        <w:t>VI</w:t>
      </w:r>
      <w:r>
        <w:rPr>
          <w:rFonts w:hint="default" w:ascii="Arial" w:hAnsi="Arial" w:cs="Arial"/>
          <w:b/>
          <w:sz w:val="32"/>
          <w:szCs w:val="32"/>
        </w:rPr>
        <w:t>. N</w:t>
      </w:r>
      <w:r>
        <w:rPr>
          <w:rFonts w:hint="eastAsia" w:ascii="Arial" w:hAnsi="Arial" w:cs="Arial"/>
          <w:b/>
          <w:sz w:val="32"/>
          <w:szCs w:val="32"/>
          <w:lang w:val="en-US" w:eastAsia="zh-CN"/>
        </w:rPr>
        <w:t>otes</w:t>
      </w:r>
      <w:bookmarkEnd w:id="10"/>
      <w:bookmarkEnd w:id="11"/>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default" w:ascii="Arial" w:hAnsi="Arial" w:cs="Arial"/>
          <w:sz w:val="21"/>
          <w:szCs w:val="21"/>
        </w:rPr>
      </w:pPr>
      <w:r>
        <w:rPr>
          <w:rFonts w:hint="default" w:ascii="Arial" w:hAnsi="Arial" w:cs="Arial"/>
          <w:sz w:val="21"/>
          <w:szCs w:val="21"/>
        </w:rPr>
        <w:t>After the focal length and the light have been adjusted properly, the optical lens shouldn’t be moved violently. If the adjustment is necessarily needed, it should be carefully handled.</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default" w:ascii="Arial" w:hAnsi="Arial" w:cs="Arial"/>
          <w:sz w:val="21"/>
          <w:szCs w:val="21"/>
        </w:rPr>
      </w:pPr>
      <w:r>
        <w:rPr>
          <w:rFonts w:hint="default" w:ascii="Arial" w:hAnsi="Arial" w:cs="Arial"/>
          <w:sz w:val="21"/>
          <w:szCs w:val="21"/>
        </w:rPr>
        <w:t>When the colorimetric tube which contains the sample is put inside the instrument, the external surface and the undersurface should be wiped clearly.</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default" w:ascii="Arial" w:hAnsi="Arial" w:cs="Arial"/>
          <w:sz w:val="21"/>
          <w:szCs w:val="21"/>
        </w:rPr>
      </w:pPr>
      <w:r>
        <w:rPr>
          <w:rFonts w:hint="default" w:ascii="Arial" w:hAnsi="Arial" w:cs="Arial"/>
          <w:sz w:val="21"/>
          <w:szCs w:val="21"/>
        </w:rPr>
        <w:t>The standard-color glass sheet should be checked with ASM D1500-stipulating standard color-comparing liquid every six months. If the difference between the color of the color sheet and the color of the color-comparing liquid with the corresponding color number is larger than one color number, the color disk should be displaced or sent to its manufacturer to be standardized.</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Arial" w:hAnsi="Arial" w:cs="Arial"/>
          <w:sz w:val="21"/>
          <w:szCs w:val="21"/>
          <w:lang w:val="en-US" w:eastAsia="zh-CN"/>
        </w:rPr>
      </w:pPr>
      <w:r>
        <w:rPr>
          <w:rFonts w:hint="default" w:ascii="Arial" w:hAnsi="Arial" w:cs="Arial"/>
          <w:sz w:val="21"/>
          <w:szCs w:val="21"/>
        </w:rPr>
        <w:t>Attachment: comparison diagram of the color number</w:t>
      </w:r>
      <w:r>
        <w:rPr>
          <w:rFonts w:hint="eastAsia" w:ascii="Arial" w:hAnsi="Arial" w:cs="Arial"/>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sz w:val="24"/>
          <w:szCs w:val="24"/>
        </w:rPr>
      </w:pPr>
      <w:r>
        <w:rPr>
          <w:sz w:val="20"/>
        </w:rPr>
        <w:drawing>
          <wp:inline distT="0" distB="0" distL="114300" distR="114300">
            <wp:extent cx="3449955" cy="7625715"/>
            <wp:effectExtent l="0" t="0" r="17145" b="1333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pic:cNvPicPr>
                  </pic:nvPicPr>
                  <pic:blipFill>
                    <a:blip r:embed="rId13">
                      <a:lum bright="23999" contrast="30000"/>
                    </a:blip>
                    <a:srcRect l="21310" t="3822" r="21937" b="6183"/>
                    <a:stretch>
                      <a:fillRect/>
                    </a:stretch>
                  </pic:blipFill>
                  <pic:spPr>
                    <a:xfrm>
                      <a:off x="0" y="0"/>
                      <a:ext cx="3449955" cy="762571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default" w:ascii="Arial" w:hAnsi="Arial" w:cs="Arial"/>
          <w:sz w:val="21"/>
          <w:szCs w:val="21"/>
        </w:rPr>
      </w:pPr>
      <w:r>
        <w:rPr>
          <w:rFonts w:hint="default" w:ascii="Arial" w:hAnsi="Arial" w:cs="Arial"/>
          <w:sz w:val="21"/>
          <w:szCs w:val="21"/>
        </w:rPr>
        <w:t>Comparison Diagram of above-mentioned standard color number and the ISO standard color number.</w:t>
      </w:r>
    </w:p>
    <w:p>
      <w:pPr>
        <w:spacing w:line="360" w:lineRule="auto"/>
        <w:ind w:firstLine="525" w:firstLineChars="250"/>
        <w:rPr>
          <w:sz w:val="21"/>
          <w:szCs w:val="21"/>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0"/>
        <w:rPr>
          <w:rFonts w:hint="eastAsia" w:ascii="Arial" w:hAnsi="Arial" w:eastAsia="宋体" w:cs="Arial"/>
          <w:b/>
          <w:sz w:val="32"/>
          <w:szCs w:val="32"/>
          <w:lang w:val="en-US" w:eastAsia="zh-CN"/>
        </w:rPr>
      </w:pPr>
      <w:bookmarkStart w:id="12" w:name="_Toc19675"/>
      <w:r>
        <w:rPr>
          <w:rFonts w:hint="eastAsia" w:ascii="Arial" w:hAnsi="Arial" w:cs="Arial"/>
          <w:b/>
          <w:sz w:val="32"/>
          <w:szCs w:val="32"/>
          <w:lang w:val="en-US" w:eastAsia="zh-CN"/>
        </w:rPr>
        <w:t>VII</w:t>
      </w:r>
      <w:r>
        <w:rPr>
          <w:rFonts w:hint="default" w:ascii="Arial" w:hAnsi="Arial" w:cs="Arial"/>
          <w:b/>
          <w:sz w:val="32"/>
          <w:szCs w:val="32"/>
        </w:rPr>
        <w:t>. Packing List</w:t>
      </w:r>
      <w:bookmarkEnd w:id="12"/>
    </w:p>
    <w:tbl>
      <w:tblPr>
        <w:tblStyle w:val="13"/>
        <w:tblpPr w:leftFromText="180" w:rightFromText="180" w:vertAnchor="text" w:horzAnchor="page" w:tblpX="1930" w:tblpY="312"/>
        <w:tblOverlap w:val="never"/>
        <w:tblW w:w="4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2025"/>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Style w:val="45"/>
                <w:rFonts w:hint="default" w:ascii="Arial" w:hAnsi="Arial" w:cs="Arial"/>
                <w:b w:val="0"/>
                <w:bCs w:val="0"/>
                <w:color w:val="222222"/>
                <w:sz w:val="21"/>
                <w:szCs w:val="21"/>
                <w:lang w:val="en"/>
              </w:rPr>
            </w:pPr>
            <w:r>
              <w:rPr>
                <w:rFonts w:hint="default" w:ascii="Arial" w:hAnsi="Arial" w:cs="Arial"/>
                <w:b/>
                <w:bCs/>
                <w:sz w:val="21"/>
                <w:szCs w:val="21"/>
              </w:rPr>
              <w:t>No.</w:t>
            </w:r>
          </w:p>
        </w:tc>
        <w:tc>
          <w:tcPr>
            <w:tcW w:w="20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Style w:val="45"/>
                <w:rFonts w:hint="default" w:ascii="Arial" w:hAnsi="Arial" w:cs="Arial"/>
                <w:b w:val="0"/>
                <w:bCs w:val="0"/>
                <w:color w:val="222222"/>
                <w:sz w:val="21"/>
                <w:szCs w:val="21"/>
                <w:lang w:val="en"/>
              </w:rPr>
            </w:pPr>
            <w:r>
              <w:rPr>
                <w:rFonts w:hint="default" w:ascii="Arial" w:hAnsi="Arial" w:cs="Arial"/>
                <w:b/>
                <w:bCs/>
                <w:sz w:val="21"/>
                <w:szCs w:val="21"/>
              </w:rPr>
              <w:t>Item</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Arial" w:hAnsi="Arial" w:cs="Arial"/>
                <w:b w:val="0"/>
                <w:bCs w:val="0"/>
                <w:sz w:val="21"/>
                <w:szCs w:val="21"/>
              </w:rPr>
            </w:pPr>
            <w:r>
              <w:rPr>
                <w:rFonts w:hint="default" w:ascii="Arial" w:hAnsi="Arial" w:cs="Arial"/>
                <w:b/>
                <w:bCs/>
                <w:sz w:val="21"/>
                <w:szCs w:val="21"/>
              </w:rPr>
              <w:t>Qty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Style w:val="45"/>
                <w:rFonts w:hint="default" w:ascii="Arial" w:hAnsi="Arial" w:cs="Arial"/>
                <w:b w:val="0"/>
                <w:bCs w:val="0"/>
                <w:color w:val="222222"/>
                <w:sz w:val="21"/>
                <w:szCs w:val="21"/>
                <w:lang w:val="en"/>
              </w:rPr>
            </w:pPr>
            <w:r>
              <w:rPr>
                <w:rFonts w:hint="default" w:ascii="Arial" w:hAnsi="Arial" w:cs="Arial"/>
                <w:b/>
                <w:sz w:val="21"/>
                <w:szCs w:val="21"/>
              </w:rPr>
              <w:t>1</w:t>
            </w:r>
          </w:p>
        </w:tc>
        <w:tc>
          <w:tcPr>
            <w:tcW w:w="2025"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Arial" w:hAnsi="Arial" w:eastAsia="宋体" w:cs="Arial"/>
                <w:b w:val="0"/>
                <w:bCs w:val="0"/>
                <w:sz w:val="21"/>
                <w:szCs w:val="21"/>
                <w:lang w:eastAsia="zh-CN"/>
              </w:rPr>
            </w:pPr>
            <w:r>
              <w:rPr>
                <w:rFonts w:hint="default" w:ascii="Arial" w:hAnsi="Arial" w:cs="Arial"/>
                <w:sz w:val="21"/>
                <w:szCs w:val="21"/>
              </w:rPr>
              <w:t>Main engine</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Arial" w:hAnsi="Arial" w:cs="Arial"/>
                <w:b w:val="0"/>
                <w:bCs w:val="0"/>
                <w:sz w:val="21"/>
                <w:szCs w:val="21"/>
              </w:rPr>
            </w:pPr>
            <w:r>
              <w:rPr>
                <w:rFonts w:hint="default" w:ascii="Arial" w:hAnsi="Arial" w:cs="Arial"/>
                <w:b w:val="0"/>
                <w:bCs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Arial" w:hAnsi="Arial" w:cs="Arial"/>
                <w:b w:val="0"/>
                <w:bCs w:val="0"/>
                <w:sz w:val="21"/>
                <w:szCs w:val="21"/>
              </w:rPr>
            </w:pPr>
            <w:r>
              <w:rPr>
                <w:rFonts w:hint="default" w:ascii="Arial" w:hAnsi="Arial" w:cs="Arial"/>
                <w:b/>
                <w:sz w:val="21"/>
                <w:szCs w:val="21"/>
              </w:rPr>
              <w:t>2</w:t>
            </w:r>
          </w:p>
        </w:tc>
        <w:tc>
          <w:tcPr>
            <w:tcW w:w="2025"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Arial" w:hAnsi="Arial" w:cs="Arial"/>
                <w:sz w:val="21"/>
                <w:szCs w:val="21"/>
              </w:rPr>
            </w:pPr>
            <w:r>
              <w:rPr>
                <w:rFonts w:hint="default" w:ascii="Arial" w:hAnsi="Arial" w:cs="Arial"/>
                <w:sz w:val="21"/>
                <w:szCs w:val="21"/>
              </w:rPr>
              <w:t>Colorimetric Tube</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Arial" w:hAnsi="Arial" w:eastAsia="宋体" w:cs="Arial"/>
                <w:b w:val="0"/>
                <w:bCs w:val="0"/>
                <w:sz w:val="21"/>
                <w:szCs w:val="21"/>
                <w:lang w:val="en-US" w:eastAsia="zh-CN"/>
              </w:rPr>
            </w:pPr>
            <w:r>
              <w:rPr>
                <w:rFonts w:hint="eastAsia" w:ascii="Arial" w:hAnsi="Arial" w:cs="Arial"/>
                <w:b w:val="0"/>
                <w:bCs w:val="0"/>
                <w:sz w:val="21"/>
                <w:szCs w:val="21"/>
                <w:lang w:val="en-US" w:eastAsia="zh-CN"/>
              </w:rPr>
              <w:t>2</w:t>
            </w:r>
          </w:p>
        </w:tc>
      </w:tr>
    </w:tbl>
    <w:p>
      <w:pPr>
        <w:ind w:left="0" w:leftChars="0" w:firstLine="0" w:firstLineChars="0"/>
        <w:rPr>
          <w:sz w:val="28"/>
          <w:szCs w:val="24"/>
        </w:rPr>
      </w:pPr>
    </w:p>
    <w:p>
      <w:pPr>
        <w:tabs>
          <w:tab w:val="left" w:pos="2667"/>
        </w:tabs>
        <w:spacing w:line="440" w:lineRule="exact"/>
        <w:rPr>
          <w:rFonts w:hint="eastAsia" w:eastAsia="宋体"/>
          <w:sz w:val="28"/>
          <w:szCs w:val="24"/>
          <w:lang w:eastAsia="zh-CN"/>
        </w:rPr>
      </w:pPr>
    </w:p>
    <w:p>
      <w:pPr>
        <w:spacing w:line="440" w:lineRule="exact"/>
        <w:rPr>
          <w:sz w:val="28"/>
          <w:szCs w:val="24"/>
        </w:rPr>
      </w:pPr>
    </w:p>
    <w:p>
      <w:pPr>
        <w:spacing w:line="440" w:lineRule="exact"/>
        <w:rPr>
          <w:sz w:val="28"/>
          <w:szCs w:val="24"/>
        </w:rPr>
      </w:pPr>
    </w:p>
    <w:p>
      <w:pPr>
        <w:spacing w:line="460" w:lineRule="exact"/>
        <w:rPr>
          <w:sz w:val="28"/>
        </w:rPr>
      </w:pPr>
      <w:bookmarkStart w:id="13" w:name="_GoBack"/>
      <w:bookmarkEnd w:id="13"/>
    </w:p>
    <w:sectPr>
      <w:headerReference r:id="rId8" w:type="first"/>
      <w:footerReference r:id="rId10" w:type="first"/>
      <w:footerReference r:id="rId9"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Gungsuh">
    <w:panose1 w:val="02030600000101010101"/>
    <w:charset w:val="81"/>
    <w:family w:val="roman"/>
    <w:pitch w:val="default"/>
    <w:sig w:usb0="B00002AF" w:usb1="69D77CFB" w:usb2="00000030" w:usb3="00000000" w:csb0="4008009F" w:csb1="DFD70000"/>
  </w:font>
  <w:font w:name="隶书">
    <w:altName w:val="微软雅黑"/>
    <w:panose1 w:val="0201050906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1</w:t>
    </w:r>
    <w:r>
      <w:rPr>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1</w:t>
    </w:r>
    <w:r>
      <w:rPr>
        <w:lang w:val="zh-CN"/>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eastAsia="隶书"/>
        <w:lang w:eastAsia="zh-CN"/>
      </w:rPr>
      <w:drawing>
        <wp:anchor distT="0" distB="0" distL="114300" distR="114300" simplePos="0" relativeHeight="251660288" behindDoc="0" locked="0" layoutInCell="1" allowOverlap="1">
          <wp:simplePos x="0" y="0"/>
          <wp:positionH relativeFrom="column">
            <wp:posOffset>3933825</wp:posOffset>
          </wp:positionH>
          <wp:positionV relativeFrom="paragraph">
            <wp:posOffset>-205740</wp:posOffset>
          </wp:positionV>
          <wp:extent cx="2232660" cy="530860"/>
          <wp:effectExtent l="0" t="0" r="0" b="0"/>
          <wp:wrapNone/>
          <wp:docPr id="4" name="图片 31" descr="红黑带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1" descr="红黑带r"/>
                  <pic:cNvPicPr>
                    <a:picLocks noChangeAspect="1"/>
                  </pic:cNvPicPr>
                </pic:nvPicPr>
                <pic:blipFill>
                  <a:blip r:embed="rId1"/>
                  <a:srcRect t="23146" b="35362"/>
                  <a:stretch>
                    <a:fillRect/>
                  </a:stretch>
                </pic:blipFill>
                <pic:spPr>
                  <a:xfrm>
                    <a:off x="0" y="0"/>
                    <a:ext cx="2232660" cy="53086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0"/>
      </w:pBdr>
      <w:rPr>
        <w:i/>
      </w:rPr>
    </w:pPr>
    <w:r>
      <w:rPr>
        <w:rFonts w:ascii="Arial" w:hAnsi="Arial" w:cs="Arial"/>
        <w:i/>
        <w:sz w:val="24"/>
        <w:szCs w:val="21"/>
      </w:rPr>
      <w:drawing>
        <wp:anchor distT="0" distB="0" distL="114300" distR="114300" simplePos="0" relativeHeight="251659264" behindDoc="1" locked="0" layoutInCell="1" allowOverlap="1">
          <wp:simplePos x="0" y="0"/>
          <wp:positionH relativeFrom="page">
            <wp:posOffset>5829300</wp:posOffset>
          </wp:positionH>
          <wp:positionV relativeFrom="page">
            <wp:posOffset>104775</wp:posOffset>
          </wp:positionV>
          <wp:extent cx="752475" cy="752475"/>
          <wp:effectExtent l="19050" t="0" r="9525" b="0"/>
          <wp:wrapNone/>
          <wp:docPr id="18" name="图片 30" descr="铧正英文商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0" descr="铧正英文商标"/>
                  <pic:cNvPicPr>
                    <a:picLocks noChangeAspect="1" noChangeArrowheads="1"/>
                  </pic:cNvPicPr>
                </pic:nvPicPr>
                <pic:blipFill>
                  <a:blip r:embed="rId1"/>
                  <a:srcRect/>
                  <a:stretch>
                    <a:fillRect/>
                  </a:stretch>
                </pic:blipFill>
                <pic:spPr>
                  <a:xfrm>
                    <a:off x="0" y="0"/>
                    <a:ext cx="752475" cy="752475"/>
                  </a:xfrm>
                  <a:prstGeom prst="rect">
                    <a:avLst/>
                  </a:prstGeom>
                  <a:noFill/>
                  <a:ln w="9525">
                    <a:noFill/>
                    <a:miter lim="800000"/>
                    <a:headEnd/>
                    <a:tailEnd/>
                  </a:ln>
                </pic:spPr>
              </pic:pic>
            </a:graphicData>
          </a:graphic>
        </wp:anchor>
      </w:drawing>
    </w:r>
    <w:r>
      <w:rPr>
        <w:rFonts w:ascii="Arial" w:hAnsi="Arial" w:cs="Arial"/>
        <w:i/>
        <w:sz w:val="24"/>
        <w:szCs w:val="21"/>
      </w:rPr>
      <w:t>Huazheng Electric Manufacturing Co.,Ltd</w:t>
    </w:r>
  </w:p>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eastAsia="隶书"/>
        <w:lang w:eastAsia="zh-CN"/>
      </w:rPr>
      <w:drawing>
        <wp:inline distT="0" distB="0" distL="114300" distR="114300">
          <wp:extent cx="5266690" cy="289560"/>
          <wp:effectExtent l="0" t="0" r="10160" b="15240"/>
          <wp:docPr id="3" name="图片 1"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111111111"/>
                  <pic:cNvPicPr>
                    <a:picLocks noChangeAspect="1"/>
                  </pic:cNvPicPr>
                </pic:nvPicPr>
                <pic:blipFill>
                  <a:blip r:embed="rId1"/>
                  <a:stretch>
                    <a:fillRect/>
                  </a:stretch>
                </pic:blipFill>
                <pic:spPr>
                  <a:xfrm>
                    <a:off x="0" y="0"/>
                    <a:ext cx="5266690" cy="28956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31117"/>
    <w:rsid w:val="00067F17"/>
    <w:rsid w:val="000C364F"/>
    <w:rsid w:val="000C7FBE"/>
    <w:rsid w:val="001107E4"/>
    <w:rsid w:val="00110965"/>
    <w:rsid w:val="00120E2C"/>
    <w:rsid w:val="00126C56"/>
    <w:rsid w:val="001518E9"/>
    <w:rsid w:val="001609BD"/>
    <w:rsid w:val="00165AFE"/>
    <w:rsid w:val="00172A27"/>
    <w:rsid w:val="0017576C"/>
    <w:rsid w:val="00192E82"/>
    <w:rsid w:val="0019617B"/>
    <w:rsid w:val="001D70DC"/>
    <w:rsid w:val="0021171E"/>
    <w:rsid w:val="00215364"/>
    <w:rsid w:val="00246A86"/>
    <w:rsid w:val="00247FF4"/>
    <w:rsid w:val="0027760E"/>
    <w:rsid w:val="002B6D41"/>
    <w:rsid w:val="00310C02"/>
    <w:rsid w:val="00312F7B"/>
    <w:rsid w:val="00317986"/>
    <w:rsid w:val="00331C19"/>
    <w:rsid w:val="003750EA"/>
    <w:rsid w:val="0038077D"/>
    <w:rsid w:val="00383533"/>
    <w:rsid w:val="003845AE"/>
    <w:rsid w:val="003A7846"/>
    <w:rsid w:val="003D0B12"/>
    <w:rsid w:val="003D3B41"/>
    <w:rsid w:val="003D6F5D"/>
    <w:rsid w:val="00426531"/>
    <w:rsid w:val="00442DD2"/>
    <w:rsid w:val="004534B6"/>
    <w:rsid w:val="004661D3"/>
    <w:rsid w:val="004B17E2"/>
    <w:rsid w:val="004C31CC"/>
    <w:rsid w:val="004E7B91"/>
    <w:rsid w:val="00501A9F"/>
    <w:rsid w:val="005159CD"/>
    <w:rsid w:val="00524F47"/>
    <w:rsid w:val="005258AF"/>
    <w:rsid w:val="0052739A"/>
    <w:rsid w:val="00582C59"/>
    <w:rsid w:val="0058611D"/>
    <w:rsid w:val="0058749C"/>
    <w:rsid w:val="00595764"/>
    <w:rsid w:val="005C7170"/>
    <w:rsid w:val="005D712D"/>
    <w:rsid w:val="00611CC1"/>
    <w:rsid w:val="0062150B"/>
    <w:rsid w:val="00621AA9"/>
    <w:rsid w:val="00623479"/>
    <w:rsid w:val="00632BC4"/>
    <w:rsid w:val="00633F95"/>
    <w:rsid w:val="00646300"/>
    <w:rsid w:val="00647B13"/>
    <w:rsid w:val="00652279"/>
    <w:rsid w:val="006B4C0D"/>
    <w:rsid w:val="00704048"/>
    <w:rsid w:val="007611F3"/>
    <w:rsid w:val="00762862"/>
    <w:rsid w:val="00767574"/>
    <w:rsid w:val="0078352D"/>
    <w:rsid w:val="008318DF"/>
    <w:rsid w:val="008516AF"/>
    <w:rsid w:val="00857DF8"/>
    <w:rsid w:val="00880BC3"/>
    <w:rsid w:val="00881F31"/>
    <w:rsid w:val="008A62DA"/>
    <w:rsid w:val="008D2865"/>
    <w:rsid w:val="008D2D3E"/>
    <w:rsid w:val="00913A7A"/>
    <w:rsid w:val="00977712"/>
    <w:rsid w:val="00980228"/>
    <w:rsid w:val="009929C5"/>
    <w:rsid w:val="009A4376"/>
    <w:rsid w:val="009D4510"/>
    <w:rsid w:val="00A0654C"/>
    <w:rsid w:val="00A15211"/>
    <w:rsid w:val="00A15CE3"/>
    <w:rsid w:val="00A27F3D"/>
    <w:rsid w:val="00A84B67"/>
    <w:rsid w:val="00A92861"/>
    <w:rsid w:val="00A95AA5"/>
    <w:rsid w:val="00AC6053"/>
    <w:rsid w:val="00AC7CD7"/>
    <w:rsid w:val="00B312C7"/>
    <w:rsid w:val="00B53A15"/>
    <w:rsid w:val="00B67612"/>
    <w:rsid w:val="00BA0728"/>
    <w:rsid w:val="00BB13D9"/>
    <w:rsid w:val="00BC5629"/>
    <w:rsid w:val="00BD3EF9"/>
    <w:rsid w:val="00BD79AF"/>
    <w:rsid w:val="00BF3A49"/>
    <w:rsid w:val="00CA077A"/>
    <w:rsid w:val="00D25A8D"/>
    <w:rsid w:val="00D263D9"/>
    <w:rsid w:val="00D53358"/>
    <w:rsid w:val="00D722F3"/>
    <w:rsid w:val="00D82048"/>
    <w:rsid w:val="00DA0041"/>
    <w:rsid w:val="00E460A7"/>
    <w:rsid w:val="00E54633"/>
    <w:rsid w:val="00E5518B"/>
    <w:rsid w:val="00E70398"/>
    <w:rsid w:val="00E84F5C"/>
    <w:rsid w:val="00EC26D9"/>
    <w:rsid w:val="00EC6B35"/>
    <w:rsid w:val="00ED474F"/>
    <w:rsid w:val="00ED66B4"/>
    <w:rsid w:val="00F01D5B"/>
    <w:rsid w:val="00F83369"/>
    <w:rsid w:val="00F87F1A"/>
    <w:rsid w:val="00F87F2D"/>
    <w:rsid w:val="00F92088"/>
    <w:rsid w:val="00F95674"/>
    <w:rsid w:val="00FA388E"/>
    <w:rsid w:val="00FB7D46"/>
    <w:rsid w:val="00FE7C3B"/>
    <w:rsid w:val="00FF52F9"/>
    <w:rsid w:val="0B913E33"/>
    <w:rsid w:val="11EE0C9B"/>
    <w:rsid w:val="1ACB1BA0"/>
    <w:rsid w:val="2ADD2604"/>
    <w:rsid w:val="2F16096C"/>
    <w:rsid w:val="2FCF55A2"/>
    <w:rsid w:val="326F179B"/>
    <w:rsid w:val="334A2ABA"/>
    <w:rsid w:val="35FB0A95"/>
    <w:rsid w:val="38CD1788"/>
    <w:rsid w:val="4171180E"/>
    <w:rsid w:val="475D0F5D"/>
    <w:rsid w:val="4F3218EF"/>
    <w:rsid w:val="512E2D28"/>
    <w:rsid w:val="52D30509"/>
    <w:rsid w:val="53083E88"/>
    <w:rsid w:val="5BE32D19"/>
    <w:rsid w:val="5E4E1BCE"/>
    <w:rsid w:val="66D25DDC"/>
    <w:rsid w:val="69A73469"/>
    <w:rsid w:val="70B90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1"/>
    <w:qFormat/>
    <w:uiPriority w:val="0"/>
    <w:pPr>
      <w:keepNext/>
      <w:keepLines/>
      <w:jc w:val="center"/>
      <w:outlineLvl w:val="0"/>
    </w:pPr>
    <w:rPr>
      <w:rFonts w:eastAsia="黑体"/>
      <w:b/>
      <w:bCs/>
      <w:kern w:val="44"/>
      <w:sz w:val="28"/>
      <w:szCs w:val="44"/>
    </w:rPr>
  </w:style>
  <w:style w:type="paragraph" w:styleId="3">
    <w:name w:val="heading 2"/>
    <w:basedOn w:val="1"/>
    <w:next w:val="1"/>
    <w:link w:val="42"/>
    <w:qFormat/>
    <w:uiPriority w:val="0"/>
    <w:pPr>
      <w:keepNext/>
      <w:keepLines/>
      <w:spacing w:before="260" w:after="260" w:line="413" w:lineRule="auto"/>
      <w:outlineLvl w:val="1"/>
    </w:pPr>
    <w:rPr>
      <w:rFonts w:ascii="Arial" w:hAnsi="Arial" w:eastAsia="黑体"/>
      <w:b/>
      <w:sz w:val="32"/>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4">
    <w:name w:val="caption"/>
    <w:basedOn w:val="1"/>
    <w:next w:val="1"/>
    <w:qFormat/>
    <w:uiPriority w:val="0"/>
    <w:rPr>
      <w:rFonts w:ascii="Arial" w:hAnsi="Arial" w:eastAsia="黑体" w:cs="Arial"/>
      <w:sz w:val="20"/>
    </w:rPr>
  </w:style>
  <w:style w:type="paragraph" w:styleId="5">
    <w:name w:val="Document Map"/>
    <w:basedOn w:val="1"/>
    <w:link w:val="43"/>
    <w:semiHidden/>
    <w:qFormat/>
    <w:uiPriority w:val="0"/>
    <w:pPr>
      <w:shd w:val="clear" w:color="auto" w:fill="000080"/>
    </w:pPr>
    <w:rPr>
      <w:szCs w:val="24"/>
    </w:rPr>
  </w:style>
  <w:style w:type="paragraph" w:styleId="6">
    <w:name w:val="Body Text Indent"/>
    <w:basedOn w:val="1"/>
    <w:link w:val="21"/>
    <w:qFormat/>
    <w:uiPriority w:val="0"/>
    <w:pPr>
      <w:spacing w:line="360" w:lineRule="auto"/>
      <w:ind w:firstLine="425"/>
    </w:pPr>
    <w:rPr>
      <w:rFonts w:eastAsia="幼圆"/>
      <w:sz w:val="24"/>
    </w:rPr>
  </w:style>
  <w:style w:type="paragraph" w:styleId="7">
    <w:name w:val="toc 3"/>
    <w:basedOn w:val="1"/>
    <w:next w:val="1"/>
    <w:semiHidden/>
    <w:qFormat/>
    <w:uiPriority w:val="0"/>
    <w:pPr>
      <w:tabs>
        <w:tab w:val="right" w:leader="dot" w:pos="9629"/>
      </w:tabs>
      <w:spacing w:line="600" w:lineRule="exact"/>
      <w:ind w:left="540" w:leftChars="257"/>
    </w:pPr>
    <w:rPr>
      <w:szCs w:val="24"/>
    </w:rPr>
  </w:style>
  <w:style w:type="paragraph" w:styleId="8">
    <w:name w:val="Body Text Indent 2"/>
    <w:basedOn w:val="1"/>
    <w:qFormat/>
    <w:uiPriority w:val="0"/>
    <w:pPr>
      <w:spacing w:line="360" w:lineRule="auto"/>
      <w:ind w:left="425" w:firstLine="425"/>
    </w:pPr>
    <w:rPr>
      <w:rFonts w:ascii="幼圆" w:eastAsia="幼圆"/>
      <w:sz w:val="24"/>
    </w:rPr>
  </w:style>
  <w:style w:type="paragraph" w:styleId="9">
    <w:name w:val="Balloon Text"/>
    <w:basedOn w:val="1"/>
    <w:link w:val="38"/>
    <w:unhideWhenUsed/>
    <w:qFormat/>
    <w:uiPriority w:val="0"/>
    <w:rPr>
      <w:sz w:val="18"/>
      <w:szCs w:val="18"/>
    </w:rPr>
  </w:style>
  <w:style w:type="paragraph" w:styleId="10">
    <w:name w:val="footer"/>
    <w:basedOn w:val="1"/>
    <w:link w:val="40"/>
    <w:qFormat/>
    <w:uiPriority w:val="99"/>
    <w:pPr>
      <w:tabs>
        <w:tab w:val="center" w:pos="4153"/>
        <w:tab w:val="right" w:pos="8306"/>
      </w:tabs>
      <w:snapToGrid w:val="0"/>
      <w:jc w:val="left"/>
    </w:pPr>
    <w:rPr>
      <w:sz w:val="18"/>
    </w:rPr>
  </w:style>
  <w:style w:type="paragraph" w:styleId="11">
    <w:name w:val="header"/>
    <w:basedOn w:val="1"/>
    <w:link w:val="3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unhideWhenUsed/>
    <w:qFormat/>
    <w:uiPriority w:val="39"/>
    <w:pPr>
      <w:tabs>
        <w:tab w:val="right" w:leader="dot" w:pos="9214"/>
      </w:tabs>
      <w:ind w:left="424" w:leftChars="202"/>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Hyperlink"/>
    <w:basedOn w:val="15"/>
    <w:qFormat/>
    <w:uiPriority w:val="99"/>
    <w:rPr>
      <w:color w:val="0000FF"/>
      <w:u w:val="single"/>
    </w:rPr>
  </w:style>
  <w:style w:type="character" w:customStyle="1" w:styleId="18">
    <w:name w:val="样式 (西文) Arial (中文) 黑体 小五"/>
    <w:basedOn w:val="15"/>
    <w:qFormat/>
    <w:uiPriority w:val="0"/>
    <w:rPr>
      <w:rFonts w:ascii="Arial" w:hAnsi="Arial" w:eastAsia="黑体"/>
      <w:sz w:val="18"/>
    </w:rPr>
  </w:style>
  <w:style w:type="character" w:customStyle="1" w:styleId="19">
    <w:name w:val="样式 黑体 小五"/>
    <w:basedOn w:val="15"/>
    <w:qFormat/>
    <w:uiPriority w:val="0"/>
    <w:rPr>
      <w:rFonts w:ascii="黑体" w:hAnsi="黑体" w:eastAsia="黑体"/>
      <w:sz w:val="18"/>
    </w:rPr>
  </w:style>
  <w:style w:type="character" w:customStyle="1" w:styleId="20">
    <w:name w:val="样式 正文文本缩进 + (西文) Arial (中文) 黑体 小五 Char Char"/>
    <w:basedOn w:val="21"/>
    <w:link w:val="22"/>
    <w:qFormat/>
    <w:uiPriority w:val="0"/>
    <w:rPr>
      <w:rFonts w:ascii="Arial" w:hAnsi="Arial" w:eastAsia="黑体"/>
      <w:kern w:val="2"/>
      <w:sz w:val="18"/>
      <w:lang w:val="en-US" w:eastAsia="zh-CN" w:bidi="ar-SA"/>
    </w:rPr>
  </w:style>
  <w:style w:type="character" w:customStyle="1" w:styleId="21">
    <w:name w:val="正文文本缩进 Char"/>
    <w:basedOn w:val="15"/>
    <w:link w:val="6"/>
    <w:qFormat/>
    <w:uiPriority w:val="0"/>
    <w:rPr>
      <w:rFonts w:eastAsia="幼圆"/>
      <w:kern w:val="2"/>
      <w:sz w:val="24"/>
      <w:lang w:val="en-US" w:eastAsia="zh-CN" w:bidi="ar-SA"/>
    </w:rPr>
  </w:style>
  <w:style w:type="paragraph" w:customStyle="1" w:styleId="22">
    <w:name w:val="样式 正文文本缩进 + (西文) Arial (中文) 黑体 小五"/>
    <w:basedOn w:val="6"/>
    <w:link w:val="20"/>
    <w:qFormat/>
    <w:uiPriority w:val="0"/>
    <w:pPr>
      <w:spacing w:line="240" w:lineRule="auto"/>
      <w:ind w:firstLine="340"/>
    </w:pPr>
    <w:rPr>
      <w:rFonts w:ascii="Arial" w:hAnsi="Arial" w:eastAsia="黑体"/>
      <w:sz w:val="18"/>
    </w:rPr>
  </w:style>
  <w:style w:type="character" w:customStyle="1" w:styleId="23">
    <w:name w:val="样式 正文文本缩进 + 黑体 小五 Char Char"/>
    <w:basedOn w:val="21"/>
    <w:link w:val="24"/>
    <w:qFormat/>
    <w:uiPriority w:val="0"/>
    <w:rPr>
      <w:rFonts w:ascii="黑体" w:hAnsi="黑体" w:eastAsia="黑体"/>
      <w:kern w:val="2"/>
      <w:sz w:val="18"/>
      <w:lang w:val="en-US" w:eastAsia="zh-CN" w:bidi="ar-SA"/>
    </w:rPr>
  </w:style>
  <w:style w:type="paragraph" w:customStyle="1" w:styleId="24">
    <w:name w:val="样式 正文文本缩进 + 黑体 小五"/>
    <w:basedOn w:val="6"/>
    <w:link w:val="23"/>
    <w:qFormat/>
    <w:uiPriority w:val="0"/>
    <w:pPr>
      <w:ind w:firstLine="340"/>
    </w:pPr>
    <w:rPr>
      <w:rFonts w:ascii="黑体" w:hAnsi="黑体" w:eastAsia="黑体"/>
      <w:sz w:val="18"/>
    </w:rPr>
  </w:style>
  <w:style w:type="character" w:customStyle="1" w:styleId="25">
    <w:name w:val="样式 (西文) Arial (中文) 黑体"/>
    <w:basedOn w:val="15"/>
    <w:qFormat/>
    <w:uiPriority w:val="0"/>
    <w:rPr>
      <w:rFonts w:ascii="Arial" w:hAnsi="Arial" w:eastAsia="黑体"/>
    </w:rPr>
  </w:style>
  <w:style w:type="paragraph" w:customStyle="1" w:styleId="26">
    <w:name w:val="样式 标题 1 + 黑体"/>
    <w:basedOn w:val="2"/>
    <w:qFormat/>
    <w:uiPriority w:val="0"/>
    <w:pPr>
      <w:spacing w:beforeLines="50" w:afterLines="50"/>
    </w:pPr>
    <w:rPr>
      <w:rFonts w:ascii="黑体" w:hAnsi="黑体"/>
    </w:rPr>
  </w:style>
  <w:style w:type="paragraph" w:customStyle="1" w:styleId="27">
    <w:name w:val="样式 样式 (西文) Arial (中文) 黑体 小五 黑色 左侧:  -0.1 厘米 首行缩进:  0.75 厘米 + 左侧:..."/>
    <w:basedOn w:val="28"/>
    <w:qFormat/>
    <w:uiPriority w:val="0"/>
    <w:pPr>
      <w:ind w:left="0" w:firstLine="340"/>
    </w:pPr>
  </w:style>
  <w:style w:type="paragraph" w:customStyle="1" w:styleId="28">
    <w:name w:val="样式 (西文) Arial (中文) 黑体 小五 黑色 左侧:  -0.1 厘米 首行缩进:  0.75 厘米"/>
    <w:basedOn w:val="1"/>
    <w:qFormat/>
    <w:uiPriority w:val="0"/>
    <w:pPr>
      <w:ind w:left="-57" w:firstLine="425"/>
    </w:pPr>
    <w:rPr>
      <w:rFonts w:ascii="Arial" w:hAnsi="Arial" w:eastAsia="黑体"/>
      <w:color w:val="000000"/>
      <w:sz w:val="18"/>
    </w:rPr>
  </w:style>
  <w:style w:type="paragraph" w:customStyle="1" w:styleId="29">
    <w:name w:val="样式 样式 (西文) Arial (中文) 黑体 小五 黑色 左侧:  -0.1 厘米 首行缩进:  0.75 厘米 + 首行缩..."/>
    <w:basedOn w:val="28"/>
    <w:qFormat/>
    <w:uiPriority w:val="0"/>
    <w:pPr>
      <w:ind w:firstLine="340"/>
    </w:pPr>
  </w:style>
  <w:style w:type="paragraph" w:customStyle="1" w:styleId="30">
    <w:name w:val="正文加标号"/>
    <w:qFormat/>
    <w:uiPriority w:val="0"/>
    <w:pPr>
      <w:tabs>
        <w:tab w:val="left" w:pos="615"/>
      </w:tabs>
    </w:pPr>
    <w:rPr>
      <w:rFonts w:ascii="Arial" w:hAnsi="Arial" w:eastAsia="黑体" w:cs="Arial"/>
      <w:sz w:val="18"/>
      <w:szCs w:val="18"/>
      <w:lang w:val="en-US" w:eastAsia="zh-CN" w:bidi="ar-SA"/>
    </w:rPr>
  </w:style>
  <w:style w:type="paragraph" w:customStyle="1" w:styleId="31">
    <w:name w:val="样式 正文文本缩进 + (西文) Arial (中文) 黑体 小五 行距: 单倍行距1"/>
    <w:basedOn w:val="6"/>
    <w:qFormat/>
    <w:uiPriority w:val="0"/>
    <w:pPr>
      <w:spacing w:line="240" w:lineRule="auto"/>
      <w:ind w:firstLine="340"/>
    </w:pPr>
    <w:rPr>
      <w:rFonts w:ascii="Arial" w:hAnsi="Arial" w:eastAsia="黑体"/>
      <w:sz w:val="18"/>
    </w:rPr>
  </w:style>
  <w:style w:type="paragraph" w:customStyle="1" w:styleId="32">
    <w:name w:val="样式 标题 2 + (西文) 黑体 (中文) 幼圆 五号 行距: 单倍行距"/>
    <w:basedOn w:val="3"/>
    <w:qFormat/>
    <w:uiPriority w:val="0"/>
    <w:pPr>
      <w:spacing w:before="0" w:afterLines="50" w:line="240" w:lineRule="auto"/>
    </w:pPr>
    <w:rPr>
      <w:rFonts w:ascii="黑体" w:hAnsi="黑体"/>
      <w:sz w:val="21"/>
    </w:rPr>
  </w:style>
  <w:style w:type="paragraph" w:customStyle="1" w:styleId="33">
    <w:name w:val="样式 首行缩进:  0.75 厘米"/>
    <w:basedOn w:val="1"/>
    <w:qFormat/>
    <w:uiPriority w:val="0"/>
    <w:pPr>
      <w:ind w:firstLine="340"/>
    </w:pPr>
    <w:rPr>
      <w:rFonts w:ascii="黑体" w:hAnsi="Gungsuh" w:eastAsia="黑体"/>
      <w:sz w:val="18"/>
    </w:rPr>
  </w:style>
  <w:style w:type="paragraph" w:customStyle="1" w:styleId="34">
    <w:name w:val="样式 正文文本缩进 + (西文) Arial (中文) 黑体 小五 行距: 单倍行距2"/>
    <w:basedOn w:val="6"/>
    <w:qFormat/>
    <w:uiPriority w:val="0"/>
    <w:pPr>
      <w:spacing w:line="240" w:lineRule="auto"/>
      <w:ind w:firstLine="340"/>
    </w:pPr>
    <w:rPr>
      <w:rFonts w:ascii="Arial" w:hAnsi="Arial" w:eastAsia="黑体" w:cs="宋体"/>
      <w:sz w:val="18"/>
    </w:rPr>
  </w:style>
  <w:style w:type="paragraph" w:customStyle="1" w:styleId="35">
    <w:name w:val="样式 正文文本缩进 + (西文) Arial (中文) 黑体 小五 行距: 单倍行距"/>
    <w:basedOn w:val="6"/>
    <w:qFormat/>
    <w:uiPriority w:val="0"/>
    <w:pPr>
      <w:spacing w:line="240" w:lineRule="auto"/>
      <w:ind w:firstLine="340"/>
    </w:pPr>
    <w:rPr>
      <w:rFonts w:ascii="Arial" w:hAnsi="Arial" w:eastAsia="黑体" w:cs="宋体"/>
      <w:sz w:val="18"/>
    </w:rPr>
  </w:style>
  <w:style w:type="paragraph" w:customStyle="1" w:styleId="36">
    <w:name w:val="样式 正文文本缩进 2 + (西文) Arial (中文) 黑体 小五 左侧:  0 厘米 行距: 单倍行距"/>
    <w:basedOn w:val="8"/>
    <w:qFormat/>
    <w:uiPriority w:val="0"/>
    <w:pPr>
      <w:spacing w:line="240" w:lineRule="auto"/>
      <w:ind w:left="0" w:firstLine="340"/>
    </w:pPr>
    <w:rPr>
      <w:rFonts w:ascii="Arial" w:hAnsi="Arial" w:eastAsia="黑体"/>
      <w:sz w:val="18"/>
    </w:rPr>
  </w:style>
  <w:style w:type="paragraph" w:customStyle="1" w:styleId="37">
    <w:name w:val="样式 标题 2 + 幼圆 小五 行距: 单倍行距1"/>
    <w:basedOn w:val="3"/>
    <w:qFormat/>
    <w:uiPriority w:val="0"/>
    <w:pPr>
      <w:spacing w:before="0" w:after="0" w:line="360" w:lineRule="auto"/>
    </w:pPr>
    <w:rPr>
      <w:rFonts w:ascii="黑体" w:hAnsi="黑体" w:cs="宋体"/>
      <w:sz w:val="21"/>
      <w:szCs w:val="21"/>
    </w:rPr>
  </w:style>
  <w:style w:type="character" w:customStyle="1" w:styleId="38">
    <w:name w:val="批注框文本 Char"/>
    <w:basedOn w:val="15"/>
    <w:link w:val="9"/>
    <w:qFormat/>
    <w:uiPriority w:val="0"/>
    <w:rPr>
      <w:kern w:val="2"/>
      <w:sz w:val="18"/>
      <w:szCs w:val="18"/>
    </w:rPr>
  </w:style>
  <w:style w:type="character" w:customStyle="1" w:styleId="39">
    <w:name w:val="页眉 Char"/>
    <w:basedOn w:val="15"/>
    <w:link w:val="11"/>
    <w:qFormat/>
    <w:uiPriority w:val="99"/>
    <w:rPr>
      <w:kern w:val="2"/>
      <w:sz w:val="18"/>
    </w:rPr>
  </w:style>
  <w:style w:type="character" w:customStyle="1" w:styleId="40">
    <w:name w:val="页脚 Char"/>
    <w:basedOn w:val="15"/>
    <w:link w:val="10"/>
    <w:qFormat/>
    <w:uiPriority w:val="99"/>
    <w:rPr>
      <w:kern w:val="2"/>
      <w:sz w:val="18"/>
    </w:rPr>
  </w:style>
  <w:style w:type="character" w:customStyle="1" w:styleId="41">
    <w:name w:val="标题 1 Char"/>
    <w:basedOn w:val="15"/>
    <w:link w:val="2"/>
    <w:qFormat/>
    <w:uiPriority w:val="0"/>
    <w:rPr>
      <w:rFonts w:eastAsia="黑体"/>
      <w:b/>
      <w:bCs/>
      <w:kern w:val="44"/>
      <w:sz w:val="28"/>
      <w:szCs w:val="44"/>
    </w:rPr>
  </w:style>
  <w:style w:type="character" w:customStyle="1" w:styleId="42">
    <w:name w:val="标题 2 Char"/>
    <w:basedOn w:val="15"/>
    <w:link w:val="3"/>
    <w:qFormat/>
    <w:uiPriority w:val="0"/>
    <w:rPr>
      <w:rFonts w:ascii="Arial" w:hAnsi="Arial" w:eastAsia="黑体"/>
      <w:b/>
      <w:kern w:val="2"/>
      <w:sz w:val="32"/>
    </w:rPr>
  </w:style>
  <w:style w:type="character" w:customStyle="1" w:styleId="43">
    <w:name w:val="文档结构图 Char"/>
    <w:basedOn w:val="15"/>
    <w:link w:val="5"/>
    <w:semiHidden/>
    <w:qFormat/>
    <w:uiPriority w:val="0"/>
    <w:rPr>
      <w:kern w:val="2"/>
      <w:sz w:val="21"/>
      <w:szCs w:val="24"/>
      <w:shd w:val="clear" w:color="auto" w:fill="000080"/>
    </w:rPr>
  </w:style>
  <w:style w:type="paragraph" w:customStyle="1" w:styleId="44">
    <w:name w:val="List Paragraph"/>
    <w:basedOn w:val="1"/>
    <w:qFormat/>
    <w:uiPriority w:val="34"/>
    <w:pPr>
      <w:spacing w:line="360" w:lineRule="auto"/>
      <w:ind w:firstLine="420" w:firstLineChars="200"/>
      <w:jc w:val="left"/>
    </w:pPr>
    <w:rPr>
      <w:rFonts w:ascii="Calibri" w:hAnsi="Calibri"/>
      <w:szCs w:val="22"/>
    </w:rPr>
  </w:style>
  <w:style w:type="character" w:customStyle="1" w:styleId="45">
    <w:name w:val="hps"/>
    <w:basedOn w:val="15"/>
    <w:qFormat/>
    <w:uiPriority w:val="0"/>
  </w:style>
  <w:style w:type="character" w:customStyle="1" w:styleId="46">
    <w:name w:val="short_text"/>
    <w:basedOn w:val="15"/>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09A44F-8040-42A1-B4E1-9F732F70266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1030</Words>
  <Characters>5875</Characters>
  <Lines>48</Lines>
  <Paragraphs>13</Paragraphs>
  <TotalTime>3</TotalTime>
  <ScaleCrop>false</ScaleCrop>
  <LinksUpToDate>false</LinksUpToDate>
  <CharactersWithSpaces>6892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2015-04-27T01:46:00Z</dcterms:created>
  <dc:creator>微软用户</dc:creator>
  <cp:lastModifiedBy>最后一批90后的我</cp:lastModifiedBy>
  <cp:lastPrinted>2017-03-27T02:17:00Z</cp:lastPrinted>
  <dcterms:modified xsi:type="dcterms:W3CDTF">2021-01-11T07:45:30Z</dcterms:modified>
  <dc:title>_x0001_</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