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5FB91D">
      <w:pPr>
        <w:spacing w:line="360" w:lineRule="auto"/>
        <w:ind w:left="0" w:leftChars="0"/>
        <w:jc w:val="center"/>
        <w:rPr>
          <w:rFonts w:ascii="Arial" w:hAnsi="Arial" w:cs="Arial"/>
          <w:b/>
          <w:sz w:val="52"/>
          <w:szCs w:val="52"/>
        </w:rPr>
      </w:pPr>
      <w:bookmarkStart w:id="0" w:name="OLE_LINK4"/>
      <w:bookmarkStart w:id="1" w:name="OLE_LINK3"/>
    </w:p>
    <w:p w14:paraId="3D261BBB">
      <w:pPr>
        <w:spacing w:line="360" w:lineRule="auto"/>
        <w:ind w:left="0" w:leftChars="0"/>
        <w:jc w:val="center"/>
        <w:rPr>
          <w:rFonts w:ascii="Arial" w:hAnsi="Arial" w:cs="Arial"/>
          <w:b/>
          <w:sz w:val="52"/>
          <w:szCs w:val="52"/>
        </w:rPr>
      </w:pPr>
    </w:p>
    <w:p w14:paraId="3AB5669B">
      <w:pPr>
        <w:spacing w:line="360" w:lineRule="auto"/>
        <w:ind w:left="0" w:leftChars="0"/>
        <w:jc w:val="center"/>
        <w:rPr>
          <w:rFonts w:ascii="Arial" w:hAnsi="Arial" w:cs="Arial"/>
          <w:b/>
          <w:sz w:val="52"/>
          <w:szCs w:val="52"/>
        </w:rPr>
      </w:pPr>
      <w:r>
        <w:rPr>
          <w:rFonts w:ascii="Arial" w:hAnsi="Arial" w:cs="Arial"/>
          <w:b/>
          <w:sz w:val="52"/>
          <w:szCs w:val="52"/>
        </w:rPr>
        <w:t xml:space="preserve">HZJQ-X1 </w:t>
      </w:r>
    </w:p>
    <w:p w14:paraId="22DBDC3B">
      <w:pPr>
        <w:spacing w:line="360" w:lineRule="auto"/>
        <w:ind w:left="0" w:leftChars="0"/>
        <w:jc w:val="center"/>
        <w:rPr>
          <w:rFonts w:ascii="Arial" w:hAnsi="Arial" w:cs="Arial"/>
          <w:b/>
          <w:sz w:val="52"/>
          <w:szCs w:val="52"/>
        </w:rPr>
      </w:pPr>
      <w:r>
        <w:rPr>
          <w:rFonts w:ascii="Arial" w:hAnsi="Arial" w:cs="Arial"/>
          <w:b/>
          <w:sz w:val="52"/>
          <w:szCs w:val="52"/>
        </w:rPr>
        <w:t>Transformer Oil BDV Tester</w:t>
      </w:r>
    </w:p>
    <w:bookmarkEnd w:id="0"/>
    <w:bookmarkEnd w:id="1"/>
    <w:p w14:paraId="4FC999C6">
      <w:pPr>
        <w:spacing w:line="720" w:lineRule="auto"/>
        <w:ind w:left="0" w:leftChars="0" w:hanging="8"/>
        <w:jc w:val="center"/>
        <w:rPr>
          <w:rFonts w:ascii="宋体" w:hAnsi="宋体" w:cs="微软雅黑"/>
          <w:b/>
          <w:color w:val="000000"/>
          <w:kern w:val="0"/>
          <w:sz w:val="44"/>
          <w:szCs w:val="44"/>
        </w:rPr>
      </w:pPr>
      <w:bookmarkStart w:id="2" w:name="OLE_LINK339"/>
      <w:bookmarkStart w:id="3" w:name="OLE_LINK61"/>
      <w:bookmarkStart w:id="4" w:name="OLE_LINK60"/>
    </w:p>
    <w:p w14:paraId="5B61DB14">
      <w:pPr>
        <w:spacing w:line="720" w:lineRule="auto"/>
        <w:ind w:left="210"/>
        <w:rPr>
          <w:rFonts w:ascii="宋体" w:hAnsi="宋体" w:cs="微软雅黑"/>
          <w:b/>
          <w:color w:val="000000"/>
          <w:kern w:val="0"/>
          <w:sz w:val="44"/>
          <w:szCs w:val="44"/>
        </w:rPr>
      </w:pPr>
    </w:p>
    <w:p w14:paraId="2C48BA69">
      <w:pPr>
        <w:ind w:left="0" w:leftChars="0" w:hanging="8"/>
        <w:jc w:val="center"/>
        <w:rPr>
          <w:rFonts w:ascii="宋体" w:hAnsi="宋体" w:cs="微软雅黑"/>
          <w:b/>
          <w:color w:val="000000"/>
          <w:kern w:val="0"/>
          <w:sz w:val="56"/>
          <w:szCs w:val="52"/>
        </w:rPr>
      </w:pPr>
      <w:r>
        <w:rPr>
          <w:rFonts w:hint="eastAsia" w:ascii="宋体" w:hAnsi="宋体" w:cs="微软雅黑"/>
          <w:b/>
          <w:color w:val="000000"/>
          <w:kern w:val="0"/>
          <w:sz w:val="56"/>
          <w:szCs w:val="52"/>
        </w:rPr>
        <w:drawing>
          <wp:inline distT="0" distB="0" distL="114300" distR="114300">
            <wp:extent cx="3165475" cy="4429760"/>
            <wp:effectExtent l="0" t="0" r="0" b="0"/>
            <wp:docPr id="13" name="图片 69" descr="C:\Users\Administrator\Desktop\HZJQ-X1 绝缘油介电强度测试仪 (2).pngHZJQ-X1 绝缘油介电强度测试仪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9" descr="C:\Users\Administrator\Desktop\HZJQ-X1 绝缘油介电强度测试仪 (2).pngHZJQ-X1 绝缘油介电强度测试仪 (2)"/>
                    <pic:cNvPicPr>
                      <a:picLocks noChangeAspect="1"/>
                    </pic:cNvPicPr>
                  </pic:nvPicPr>
                  <pic:blipFill>
                    <a:blip r:embed="rId18"/>
                    <a:srcRect b="6888"/>
                    <a:stretch>
                      <a:fillRect/>
                    </a:stretch>
                  </pic:blipFill>
                  <pic:spPr>
                    <a:xfrm>
                      <a:off x="0" y="0"/>
                      <a:ext cx="3165475" cy="4429760"/>
                    </a:xfrm>
                    <a:prstGeom prst="rect">
                      <a:avLst/>
                    </a:prstGeom>
                    <a:noFill/>
                    <a:ln>
                      <a:noFill/>
                    </a:ln>
                  </pic:spPr>
                </pic:pic>
              </a:graphicData>
            </a:graphic>
          </wp:inline>
        </w:drawing>
      </w:r>
    </w:p>
    <w:p w14:paraId="7C50AEFB">
      <w:pPr>
        <w:ind w:left="0" w:leftChars="0" w:hanging="8"/>
        <w:jc w:val="center"/>
        <w:rPr>
          <w:rFonts w:ascii="宋体" w:hAnsi="宋体" w:cs="微软雅黑"/>
          <w:b/>
          <w:color w:val="000000"/>
          <w:kern w:val="0"/>
          <w:sz w:val="56"/>
          <w:szCs w:val="52"/>
        </w:rPr>
      </w:pPr>
    </w:p>
    <w:p w14:paraId="4A7C13AD">
      <w:pPr>
        <w:ind w:left="0" w:leftChars="0" w:hanging="8"/>
        <w:jc w:val="center"/>
        <w:rPr>
          <w:rFonts w:ascii="宋体" w:hAnsi="宋体" w:cs="微软雅黑"/>
          <w:b/>
          <w:color w:val="000000"/>
          <w:kern w:val="0"/>
          <w:sz w:val="56"/>
          <w:szCs w:val="52"/>
        </w:rPr>
      </w:pPr>
    </w:p>
    <w:bookmarkEnd w:id="2"/>
    <w:bookmarkEnd w:id="3"/>
    <w:bookmarkEnd w:id="4"/>
    <w:p w14:paraId="5C8E09D6">
      <w:pPr>
        <w:spacing w:line="480" w:lineRule="auto"/>
        <w:ind w:left="0" w:leftChars="0"/>
        <w:jc w:val="center"/>
        <w:rPr>
          <w:rFonts w:ascii="Arial" w:hAnsi="Arial" w:cs="Arial"/>
          <w:b/>
          <w:bCs/>
          <w:iCs/>
          <w:sz w:val="28"/>
          <w:szCs w:val="28"/>
        </w:rPr>
      </w:pPr>
      <w:r>
        <w:rPr>
          <w:rFonts w:ascii="Arial" w:hAnsi="Arial" w:cs="Arial"/>
          <w:b/>
          <w:bCs/>
          <w:iCs/>
          <w:sz w:val="28"/>
          <w:szCs w:val="28"/>
        </w:rPr>
        <w:t>Huazheng Electric Manufacturing(Baoding) Co.,Ltd</w:t>
      </w:r>
    </w:p>
    <w:p w14:paraId="27D73EF3">
      <w:pPr>
        <w:ind w:left="210"/>
        <w:jc w:val="center"/>
        <w:rPr>
          <w:rFonts w:ascii="Arial" w:hAnsi="Arial" w:cs="Arial"/>
          <w:b/>
          <w:bCs/>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0"/>
          <w:cols w:space="720" w:num="1"/>
          <w:titlePg/>
          <w:docGrid w:type="lines" w:linePitch="312" w:charSpace="0"/>
        </w:sectPr>
      </w:pPr>
    </w:p>
    <w:p w14:paraId="610FBA5C">
      <w:pPr>
        <w:spacing w:line="360" w:lineRule="auto"/>
        <w:ind w:left="210"/>
        <w:jc w:val="center"/>
        <w:rPr>
          <w:rFonts w:ascii="Arial" w:hAnsi="Arial" w:cs="Arial"/>
          <w:b/>
          <w:sz w:val="32"/>
          <w:szCs w:val="32"/>
        </w:rPr>
      </w:pPr>
      <w:r>
        <w:rPr>
          <w:rFonts w:ascii="Arial" w:hAnsi="Arial" w:cs="Arial"/>
          <w:b/>
          <w:sz w:val="32"/>
          <w:szCs w:val="32"/>
        </w:rPr>
        <w:t>Content</w:t>
      </w:r>
      <w:r>
        <w:rPr>
          <w:rFonts w:hint="eastAsia" w:ascii="Arial" w:hAnsi="Arial" w:cs="Arial"/>
          <w:b/>
          <w:sz w:val="32"/>
          <w:szCs w:val="32"/>
        </w:rPr>
        <w:t>s</w:t>
      </w:r>
    </w:p>
    <w:p w14:paraId="366F5222">
      <w:pPr>
        <w:ind w:left="0" w:leftChars="0"/>
        <w:jc w:val="center"/>
        <w:rPr>
          <w:rFonts w:ascii="宋体" w:hAnsi="宋体" w:cs="宋体"/>
          <w:sz w:val="32"/>
          <w:szCs w:val="32"/>
        </w:rPr>
      </w:pPr>
    </w:p>
    <w:p w14:paraId="5D920F05">
      <w:pPr>
        <w:pStyle w:val="8"/>
        <w:tabs>
          <w:tab w:val="right" w:leader="dot" w:pos="8306"/>
        </w:tabs>
        <w:spacing w:line="480" w:lineRule="auto"/>
        <w:ind w:left="0" w:leftChars="0"/>
      </w:pPr>
      <w:r>
        <w:rPr>
          <w:rFonts w:ascii="Arial" w:hAnsi="Arial" w:eastAsia="楷体" w:cs="Arial"/>
          <w:szCs w:val="21"/>
        </w:rPr>
        <w:fldChar w:fldCharType="begin"/>
      </w:r>
      <w:r>
        <w:rPr>
          <w:rFonts w:ascii="Arial" w:hAnsi="Arial" w:eastAsia="楷体" w:cs="Arial"/>
          <w:szCs w:val="21"/>
        </w:rPr>
        <w:instrText xml:space="preserve">TOC \o "1-3" \h \u </w:instrText>
      </w:r>
      <w:r>
        <w:rPr>
          <w:rFonts w:ascii="Arial" w:hAnsi="Arial" w:eastAsia="楷体" w:cs="Arial"/>
          <w:szCs w:val="21"/>
        </w:rPr>
        <w:fldChar w:fldCharType="separate"/>
      </w:r>
      <w:r>
        <w:fldChar w:fldCharType="begin"/>
      </w:r>
      <w:r>
        <w:instrText xml:space="preserve"> HYPERLINK \l "_Toc1921" </w:instrText>
      </w:r>
      <w:r>
        <w:fldChar w:fldCharType="separate"/>
      </w:r>
      <w:r>
        <w:rPr>
          <w:rFonts w:ascii="Arial" w:hAnsi="Arial" w:cs="Arial"/>
          <w:spacing w:val="10"/>
          <w:szCs w:val="32"/>
        </w:rPr>
        <w:t>I. O</w:t>
      </w:r>
      <w:r>
        <w:rPr>
          <w:rFonts w:hint="eastAsia" w:ascii="Arial" w:hAnsi="Arial" w:cs="Arial"/>
          <w:spacing w:val="10"/>
          <w:szCs w:val="32"/>
        </w:rPr>
        <w:t>verview</w:t>
      </w:r>
      <w:r>
        <w:tab/>
      </w:r>
      <w:r>
        <w:fldChar w:fldCharType="begin"/>
      </w:r>
      <w:r>
        <w:instrText xml:space="preserve"> PAGEREF _Toc1921 </w:instrText>
      </w:r>
      <w:r>
        <w:fldChar w:fldCharType="separate"/>
      </w:r>
      <w:r>
        <w:t>1</w:t>
      </w:r>
      <w:r>
        <w:fldChar w:fldCharType="end"/>
      </w:r>
      <w:r>
        <w:fldChar w:fldCharType="end"/>
      </w:r>
    </w:p>
    <w:p w14:paraId="2C63EAC9">
      <w:pPr>
        <w:pStyle w:val="8"/>
        <w:tabs>
          <w:tab w:val="right" w:leader="dot" w:pos="8306"/>
        </w:tabs>
        <w:spacing w:line="480" w:lineRule="auto"/>
        <w:ind w:left="0" w:leftChars="0"/>
      </w:pPr>
      <w:r>
        <w:fldChar w:fldCharType="begin"/>
      </w:r>
      <w:r>
        <w:instrText xml:space="preserve"> HYPERLINK \l "_Toc10731" </w:instrText>
      </w:r>
      <w:r>
        <w:fldChar w:fldCharType="separate"/>
      </w:r>
      <w:r>
        <w:rPr>
          <w:rFonts w:hint="eastAsia" w:ascii="Arial" w:hAnsi="Arial" w:cs="Arial"/>
          <w:spacing w:val="10"/>
          <w:szCs w:val="32"/>
        </w:rPr>
        <w:t>II.</w:t>
      </w:r>
      <w:r>
        <w:rPr>
          <w:rFonts w:ascii="Arial" w:hAnsi="Arial" w:cs="Arial"/>
          <w:spacing w:val="10"/>
          <w:szCs w:val="32"/>
        </w:rPr>
        <w:t>K</w:t>
      </w:r>
      <w:r>
        <w:rPr>
          <w:rFonts w:hint="eastAsia" w:ascii="Arial" w:hAnsi="Arial" w:cs="Arial"/>
          <w:spacing w:val="10"/>
          <w:szCs w:val="32"/>
        </w:rPr>
        <w:t>ey</w:t>
      </w:r>
      <w:r>
        <w:rPr>
          <w:rFonts w:ascii="Arial" w:hAnsi="Arial" w:cs="Arial"/>
          <w:spacing w:val="10"/>
          <w:szCs w:val="32"/>
        </w:rPr>
        <w:t xml:space="preserve"> F</w:t>
      </w:r>
      <w:r>
        <w:rPr>
          <w:rFonts w:hint="eastAsia" w:ascii="Arial" w:hAnsi="Arial" w:cs="Arial"/>
          <w:spacing w:val="10"/>
          <w:szCs w:val="32"/>
        </w:rPr>
        <w:t>unction</w:t>
      </w:r>
      <w:r>
        <w:rPr>
          <w:rFonts w:ascii="Arial" w:hAnsi="Arial" w:cs="Arial"/>
          <w:spacing w:val="10"/>
          <w:szCs w:val="32"/>
        </w:rPr>
        <w:t xml:space="preserve"> A</w:t>
      </w:r>
      <w:r>
        <w:rPr>
          <w:rFonts w:hint="eastAsia" w:ascii="Arial" w:hAnsi="Arial" w:cs="Arial"/>
          <w:spacing w:val="10"/>
          <w:szCs w:val="32"/>
        </w:rPr>
        <w:t>nd</w:t>
      </w:r>
      <w:r>
        <w:rPr>
          <w:rFonts w:ascii="Arial" w:hAnsi="Arial" w:cs="Arial"/>
          <w:spacing w:val="10"/>
          <w:szCs w:val="32"/>
        </w:rPr>
        <w:t xml:space="preserve"> F</w:t>
      </w:r>
      <w:r>
        <w:rPr>
          <w:rFonts w:hint="eastAsia" w:ascii="Arial" w:hAnsi="Arial" w:cs="Arial"/>
          <w:spacing w:val="10"/>
          <w:szCs w:val="32"/>
        </w:rPr>
        <w:t>eature</w:t>
      </w:r>
      <w:r>
        <w:tab/>
      </w:r>
      <w:r>
        <w:fldChar w:fldCharType="begin"/>
      </w:r>
      <w:r>
        <w:instrText xml:space="preserve"> PAGEREF _Toc10731 </w:instrText>
      </w:r>
      <w:r>
        <w:fldChar w:fldCharType="separate"/>
      </w:r>
      <w:r>
        <w:t>1</w:t>
      </w:r>
      <w:r>
        <w:fldChar w:fldCharType="end"/>
      </w:r>
      <w:r>
        <w:fldChar w:fldCharType="end"/>
      </w:r>
    </w:p>
    <w:p w14:paraId="5DDEBDC8">
      <w:pPr>
        <w:pStyle w:val="8"/>
        <w:tabs>
          <w:tab w:val="right" w:leader="dot" w:pos="8306"/>
        </w:tabs>
        <w:spacing w:line="480" w:lineRule="auto"/>
        <w:ind w:left="0" w:leftChars="0"/>
      </w:pPr>
      <w:r>
        <w:fldChar w:fldCharType="begin"/>
      </w:r>
      <w:r>
        <w:instrText xml:space="preserve"> HYPERLINK \l "_Toc22105" </w:instrText>
      </w:r>
      <w:r>
        <w:fldChar w:fldCharType="separate"/>
      </w:r>
      <w:r>
        <w:rPr>
          <w:rFonts w:hint="eastAsia" w:ascii="Arial" w:hAnsi="Arial" w:cs="Arial"/>
          <w:spacing w:val="10"/>
          <w:szCs w:val="32"/>
        </w:rPr>
        <w:t xml:space="preserve">III. </w:t>
      </w:r>
      <w:r>
        <w:rPr>
          <w:rFonts w:ascii="Arial" w:hAnsi="Arial" w:cs="Arial"/>
          <w:spacing w:val="10"/>
          <w:szCs w:val="32"/>
        </w:rPr>
        <w:t>M</w:t>
      </w:r>
      <w:r>
        <w:rPr>
          <w:rFonts w:hint="eastAsia" w:ascii="Arial" w:hAnsi="Arial" w:cs="Arial"/>
          <w:spacing w:val="10"/>
          <w:szCs w:val="32"/>
        </w:rPr>
        <w:t>ajor</w:t>
      </w:r>
      <w:r>
        <w:rPr>
          <w:rFonts w:ascii="Arial" w:hAnsi="Arial" w:cs="Arial"/>
          <w:spacing w:val="10"/>
          <w:szCs w:val="32"/>
        </w:rPr>
        <w:t xml:space="preserve"> Technical Indicators</w:t>
      </w:r>
      <w:r>
        <w:tab/>
      </w:r>
      <w:r>
        <w:fldChar w:fldCharType="begin"/>
      </w:r>
      <w:r>
        <w:instrText xml:space="preserve"> PAGEREF _Toc22105 </w:instrText>
      </w:r>
      <w:r>
        <w:fldChar w:fldCharType="separate"/>
      </w:r>
      <w:r>
        <w:t>2</w:t>
      </w:r>
      <w:r>
        <w:fldChar w:fldCharType="end"/>
      </w:r>
      <w:r>
        <w:fldChar w:fldCharType="end"/>
      </w:r>
    </w:p>
    <w:p w14:paraId="6965D9FF">
      <w:pPr>
        <w:pStyle w:val="8"/>
        <w:tabs>
          <w:tab w:val="right" w:leader="dot" w:pos="8306"/>
        </w:tabs>
        <w:spacing w:line="480" w:lineRule="auto"/>
        <w:ind w:left="0" w:leftChars="0"/>
      </w:pPr>
      <w:r>
        <w:fldChar w:fldCharType="begin"/>
      </w:r>
      <w:r>
        <w:instrText xml:space="preserve"> HYPERLINK \l "_Toc9915" </w:instrText>
      </w:r>
      <w:r>
        <w:fldChar w:fldCharType="separate"/>
      </w:r>
      <w:r>
        <w:rPr>
          <w:rFonts w:ascii="Arial" w:hAnsi="Arial" w:cs="Arial"/>
          <w:spacing w:val="10"/>
          <w:szCs w:val="32"/>
        </w:rPr>
        <w:t>IV. Operational Approach</w:t>
      </w:r>
      <w:r>
        <w:tab/>
      </w:r>
      <w:r>
        <w:fldChar w:fldCharType="begin"/>
      </w:r>
      <w:r>
        <w:instrText xml:space="preserve"> PAGEREF _Toc9915 </w:instrText>
      </w:r>
      <w:r>
        <w:fldChar w:fldCharType="separate"/>
      </w:r>
      <w:r>
        <w:t>2</w:t>
      </w:r>
      <w:r>
        <w:fldChar w:fldCharType="end"/>
      </w:r>
      <w:r>
        <w:fldChar w:fldCharType="end"/>
      </w:r>
    </w:p>
    <w:p w14:paraId="343BF376">
      <w:pPr>
        <w:pStyle w:val="8"/>
        <w:tabs>
          <w:tab w:val="right" w:leader="dot" w:pos="8306"/>
        </w:tabs>
        <w:spacing w:line="480" w:lineRule="auto"/>
        <w:ind w:left="0" w:leftChars="0"/>
      </w:pPr>
      <w:r>
        <w:fldChar w:fldCharType="begin"/>
      </w:r>
      <w:r>
        <w:instrText xml:space="preserve"> HYPERLINK \l "_Toc17029" </w:instrText>
      </w:r>
      <w:r>
        <w:fldChar w:fldCharType="separate"/>
      </w:r>
      <w:r>
        <w:rPr>
          <w:rFonts w:ascii="Arial" w:hAnsi="Arial" w:cs="Arial"/>
          <w:szCs w:val="32"/>
        </w:rPr>
        <w:t>V. Precautions</w:t>
      </w:r>
      <w:r>
        <w:tab/>
      </w:r>
      <w:r>
        <w:fldChar w:fldCharType="begin"/>
      </w:r>
      <w:r>
        <w:instrText xml:space="preserve"> PAGEREF _Toc17029 </w:instrText>
      </w:r>
      <w:r>
        <w:fldChar w:fldCharType="separate"/>
      </w:r>
      <w:r>
        <w:t>11</w:t>
      </w:r>
      <w:r>
        <w:fldChar w:fldCharType="end"/>
      </w:r>
      <w:r>
        <w:fldChar w:fldCharType="end"/>
      </w:r>
    </w:p>
    <w:p w14:paraId="70807A33">
      <w:pPr>
        <w:pStyle w:val="8"/>
        <w:tabs>
          <w:tab w:val="right" w:leader="dot" w:pos="8306"/>
        </w:tabs>
        <w:spacing w:line="480" w:lineRule="auto"/>
        <w:ind w:left="0" w:leftChars="0"/>
      </w:pPr>
      <w:r>
        <w:fldChar w:fldCharType="begin"/>
      </w:r>
      <w:r>
        <w:instrText xml:space="preserve"> HYPERLINK \l "_Toc24200" </w:instrText>
      </w:r>
      <w:r>
        <w:fldChar w:fldCharType="separate"/>
      </w:r>
      <w:r>
        <w:rPr>
          <w:rFonts w:ascii="Arial" w:hAnsi="Arial" w:cs="Arial"/>
          <w:szCs w:val="32"/>
        </w:rPr>
        <w:t>VI. Maintenance</w:t>
      </w:r>
      <w:r>
        <w:tab/>
      </w:r>
      <w:r>
        <w:fldChar w:fldCharType="begin"/>
      </w:r>
      <w:r>
        <w:instrText xml:space="preserve"> PAGEREF _Toc24200 </w:instrText>
      </w:r>
      <w:r>
        <w:fldChar w:fldCharType="separate"/>
      </w:r>
      <w:r>
        <w:t>12</w:t>
      </w:r>
      <w:r>
        <w:fldChar w:fldCharType="end"/>
      </w:r>
      <w:r>
        <w:fldChar w:fldCharType="end"/>
      </w:r>
    </w:p>
    <w:p w14:paraId="13FC8BA4">
      <w:pPr>
        <w:pStyle w:val="8"/>
        <w:tabs>
          <w:tab w:val="right" w:leader="dot" w:pos="8306"/>
        </w:tabs>
        <w:spacing w:line="480" w:lineRule="auto"/>
        <w:ind w:left="0" w:leftChars="0"/>
      </w:pPr>
      <w:r>
        <w:fldChar w:fldCharType="begin"/>
      </w:r>
      <w:r>
        <w:instrText xml:space="preserve"> HYPERLINK \l "_Toc14796" </w:instrText>
      </w:r>
      <w:r>
        <w:fldChar w:fldCharType="separate"/>
      </w:r>
      <w:r>
        <w:rPr>
          <w:rFonts w:ascii="Arial" w:hAnsi="Arial" w:cs="Arial"/>
          <w:szCs w:val="32"/>
        </w:rPr>
        <w:t xml:space="preserve">VII. Oil Cup Cleaning Method </w:t>
      </w:r>
      <w:r>
        <w:rPr>
          <w:rFonts w:hint="eastAsia" w:ascii="Arial" w:hAnsi="Arial" w:cs="Arial"/>
          <w:szCs w:val="32"/>
        </w:rPr>
        <w:t>A</w:t>
      </w:r>
      <w:r>
        <w:rPr>
          <w:rFonts w:ascii="Arial" w:hAnsi="Arial" w:cs="Arial"/>
          <w:szCs w:val="32"/>
        </w:rPr>
        <w:t>nd Common Fault Clearances</w:t>
      </w:r>
      <w:r>
        <w:tab/>
      </w:r>
      <w:r>
        <w:fldChar w:fldCharType="begin"/>
      </w:r>
      <w:r>
        <w:instrText xml:space="preserve"> PAGEREF _Toc14796 </w:instrText>
      </w:r>
      <w:r>
        <w:fldChar w:fldCharType="separate"/>
      </w:r>
      <w:r>
        <w:t>12</w:t>
      </w:r>
      <w:r>
        <w:fldChar w:fldCharType="end"/>
      </w:r>
      <w:r>
        <w:fldChar w:fldCharType="end"/>
      </w:r>
    </w:p>
    <w:p w14:paraId="081CC93D">
      <w:pPr>
        <w:pStyle w:val="8"/>
        <w:tabs>
          <w:tab w:val="right" w:leader="dot" w:pos="8306"/>
        </w:tabs>
        <w:spacing w:line="480" w:lineRule="auto"/>
        <w:ind w:left="0" w:leftChars="0"/>
      </w:pPr>
      <w:r>
        <w:fldChar w:fldCharType="begin"/>
      </w:r>
      <w:r>
        <w:instrText xml:space="preserve"> HYPERLINK \l "_Toc25029" </w:instrText>
      </w:r>
      <w:r>
        <w:fldChar w:fldCharType="separate"/>
      </w:r>
      <w:r>
        <w:rPr>
          <w:rFonts w:hint="eastAsia" w:ascii="Arial" w:hAnsi="Arial" w:cs="Arial"/>
          <w:spacing w:val="10"/>
          <w:szCs w:val="32"/>
        </w:rPr>
        <w:t xml:space="preserve">VIII. </w:t>
      </w:r>
      <w:r>
        <w:rPr>
          <w:rFonts w:ascii="Arial" w:hAnsi="Arial" w:cs="Arial"/>
          <w:spacing w:val="10"/>
          <w:szCs w:val="32"/>
        </w:rPr>
        <w:t>Packing List</w:t>
      </w:r>
      <w:r>
        <w:tab/>
      </w:r>
      <w:r>
        <w:fldChar w:fldCharType="begin"/>
      </w:r>
      <w:r>
        <w:instrText xml:space="preserve"> PAGEREF _Toc25029 </w:instrText>
      </w:r>
      <w:r>
        <w:fldChar w:fldCharType="separate"/>
      </w:r>
      <w:r>
        <w:t>14</w:t>
      </w:r>
      <w:r>
        <w:fldChar w:fldCharType="end"/>
      </w:r>
      <w:r>
        <w:fldChar w:fldCharType="end"/>
      </w:r>
    </w:p>
    <w:p w14:paraId="20FC916F">
      <w:pPr>
        <w:spacing w:line="480" w:lineRule="auto"/>
        <w:ind w:left="0" w:leftChars="0"/>
        <w:rPr>
          <w:rFonts w:ascii="Arial" w:hAnsi="Arial" w:cs="Arial"/>
          <w:szCs w:val="21"/>
        </w:rPr>
      </w:pPr>
      <w:r>
        <w:rPr>
          <w:rFonts w:ascii="Arial" w:hAnsi="Arial" w:eastAsia="楷体" w:cs="Arial"/>
          <w:szCs w:val="21"/>
        </w:rPr>
        <w:fldChar w:fldCharType="end"/>
      </w:r>
    </w:p>
    <w:p w14:paraId="082E97D2">
      <w:pPr>
        <w:spacing w:before="100" w:beforeAutospacing="1" w:after="100" w:afterAutospacing="1" w:line="300" w:lineRule="auto"/>
        <w:ind w:left="0" w:leftChars="0" w:firstLine="210" w:firstLineChars="100"/>
        <w:rPr>
          <w:rFonts w:ascii="Arial" w:hAnsi="Arial" w:cs="Arial"/>
          <w:szCs w:val="21"/>
        </w:rPr>
      </w:pPr>
    </w:p>
    <w:p w14:paraId="181A2F81">
      <w:pPr>
        <w:spacing w:before="100" w:beforeAutospacing="1" w:after="100" w:afterAutospacing="1" w:line="300" w:lineRule="auto"/>
        <w:ind w:left="0" w:leftChars="0" w:firstLine="210" w:firstLineChars="100"/>
        <w:rPr>
          <w:rFonts w:ascii="Arial" w:hAnsi="Arial" w:cs="Arial"/>
          <w:szCs w:val="21"/>
        </w:rPr>
      </w:pPr>
    </w:p>
    <w:p w14:paraId="5F6527D1">
      <w:pPr>
        <w:spacing w:before="100" w:beforeAutospacing="1" w:after="100" w:afterAutospacing="1" w:line="300" w:lineRule="auto"/>
        <w:ind w:left="0" w:leftChars="0" w:firstLine="210" w:firstLineChars="100"/>
        <w:rPr>
          <w:rFonts w:ascii="Arial" w:hAnsi="Arial" w:cs="Arial"/>
          <w:szCs w:val="21"/>
        </w:rPr>
      </w:pPr>
    </w:p>
    <w:p w14:paraId="7239A9A7">
      <w:pPr>
        <w:spacing w:before="100" w:beforeAutospacing="1" w:after="100" w:afterAutospacing="1" w:line="300" w:lineRule="auto"/>
        <w:ind w:left="0" w:leftChars="0" w:firstLine="210" w:firstLineChars="100"/>
        <w:rPr>
          <w:rFonts w:ascii="Arial" w:hAnsi="Arial" w:cs="Arial"/>
          <w:szCs w:val="21"/>
        </w:rPr>
      </w:pPr>
      <w:bookmarkStart w:id="13" w:name="_GoBack"/>
      <w:bookmarkEnd w:id="13"/>
    </w:p>
    <w:p w14:paraId="1A29EE0F">
      <w:pPr>
        <w:spacing w:before="100" w:beforeAutospacing="1" w:after="100" w:afterAutospacing="1" w:line="300" w:lineRule="auto"/>
        <w:ind w:left="0" w:leftChars="0" w:firstLine="210" w:firstLineChars="100"/>
        <w:rPr>
          <w:rFonts w:ascii="Arial" w:hAnsi="Arial" w:cs="Arial"/>
          <w:szCs w:val="21"/>
        </w:rPr>
      </w:pPr>
    </w:p>
    <w:p w14:paraId="6354626D">
      <w:pPr>
        <w:spacing w:before="100" w:beforeAutospacing="1" w:after="100" w:afterAutospacing="1" w:line="300" w:lineRule="auto"/>
        <w:ind w:left="0" w:leftChars="0" w:firstLine="210" w:firstLineChars="100"/>
        <w:rPr>
          <w:rFonts w:ascii="Arial" w:hAnsi="Arial" w:cs="Arial"/>
          <w:szCs w:val="21"/>
        </w:rPr>
      </w:pPr>
    </w:p>
    <w:p w14:paraId="69CAAB52">
      <w:pPr>
        <w:spacing w:before="100" w:beforeAutospacing="1" w:after="100" w:afterAutospacing="1" w:line="300" w:lineRule="auto"/>
        <w:ind w:left="0" w:leftChars="0" w:firstLine="210" w:firstLineChars="100"/>
        <w:rPr>
          <w:rFonts w:ascii="Arial" w:hAnsi="Arial" w:cs="Arial"/>
          <w:szCs w:val="21"/>
        </w:rPr>
      </w:pPr>
    </w:p>
    <w:p w14:paraId="5BADA6E6">
      <w:pPr>
        <w:spacing w:before="100" w:beforeAutospacing="1" w:after="100" w:afterAutospacing="1" w:line="300" w:lineRule="auto"/>
        <w:ind w:left="0" w:leftChars="0" w:firstLine="210" w:firstLineChars="100"/>
        <w:rPr>
          <w:rFonts w:ascii="Arial" w:hAnsi="Arial" w:cs="Arial"/>
          <w:szCs w:val="21"/>
        </w:rPr>
      </w:pPr>
    </w:p>
    <w:p w14:paraId="794A8500">
      <w:pPr>
        <w:spacing w:before="100" w:beforeAutospacing="1" w:after="100" w:afterAutospacing="1" w:line="300" w:lineRule="auto"/>
        <w:ind w:left="0" w:leftChars="0" w:firstLine="210" w:firstLineChars="100"/>
        <w:rPr>
          <w:rFonts w:ascii="Arial" w:hAnsi="Arial" w:cs="Arial"/>
          <w:szCs w:val="21"/>
        </w:rPr>
      </w:pPr>
    </w:p>
    <w:p w14:paraId="5176C7D8">
      <w:pPr>
        <w:spacing w:before="100" w:beforeAutospacing="1" w:after="100" w:afterAutospacing="1" w:line="300" w:lineRule="auto"/>
        <w:ind w:left="0" w:leftChars="0" w:firstLine="210" w:firstLineChars="100"/>
        <w:rPr>
          <w:rFonts w:ascii="Arial" w:hAnsi="Arial" w:cs="Arial"/>
          <w:szCs w:val="21"/>
        </w:rPr>
      </w:pPr>
    </w:p>
    <w:p w14:paraId="77DEE47F">
      <w:pPr>
        <w:spacing w:line="360" w:lineRule="auto"/>
        <w:ind w:left="0" w:leftChars="0"/>
        <w:outlineLvl w:val="0"/>
        <w:rPr>
          <w:rFonts w:ascii="Arial" w:hAnsi="Arial" w:cs="Arial"/>
          <w:b/>
          <w:spacing w:val="10"/>
          <w:sz w:val="32"/>
          <w:szCs w:val="32"/>
        </w:rPr>
        <w:sectPr>
          <w:headerReference r:id="rId12" w:type="first"/>
          <w:footerReference r:id="rId14" w:type="first"/>
          <w:headerReference r:id="rId11" w:type="default"/>
          <w:footerReference r:id="rId13" w:type="default"/>
          <w:pgSz w:w="11906" w:h="16838"/>
          <w:pgMar w:top="1440" w:right="1800" w:bottom="1440" w:left="1800" w:header="851" w:footer="992" w:gutter="0"/>
          <w:pgNumType w:start="1"/>
          <w:cols w:space="720" w:num="1"/>
          <w:titlePg/>
          <w:docGrid w:type="lines" w:linePitch="312" w:charSpace="0"/>
        </w:sectPr>
      </w:pPr>
      <w:bookmarkStart w:id="5" w:name="_Toc1921"/>
    </w:p>
    <w:p w14:paraId="2AF9BB9D">
      <w:pPr>
        <w:spacing w:line="360" w:lineRule="auto"/>
        <w:ind w:left="0" w:leftChars="0"/>
        <w:outlineLvl w:val="0"/>
        <w:rPr>
          <w:rFonts w:ascii="Arial" w:hAnsi="Arial" w:cs="Arial"/>
          <w:b/>
          <w:spacing w:val="10"/>
          <w:sz w:val="32"/>
          <w:szCs w:val="32"/>
        </w:rPr>
      </w:pPr>
      <w:r>
        <w:rPr>
          <w:rFonts w:ascii="Arial" w:hAnsi="Arial" w:cs="Arial"/>
          <w:b/>
          <w:spacing w:val="10"/>
          <w:sz w:val="32"/>
          <w:szCs w:val="32"/>
        </w:rPr>
        <w:t>I. O</w:t>
      </w:r>
      <w:r>
        <w:rPr>
          <w:rFonts w:hint="eastAsia" w:ascii="Arial" w:hAnsi="Arial" w:cs="Arial"/>
          <w:b/>
          <w:spacing w:val="10"/>
          <w:sz w:val="32"/>
          <w:szCs w:val="32"/>
        </w:rPr>
        <w:t>verview</w:t>
      </w:r>
      <w:bookmarkEnd w:id="5"/>
    </w:p>
    <w:p w14:paraId="5FE601C9">
      <w:pPr>
        <w:spacing w:line="360" w:lineRule="auto"/>
        <w:ind w:left="0" w:leftChars="0" w:firstLine="420" w:firstLineChars="200"/>
        <w:rPr>
          <w:rFonts w:ascii="Arial" w:hAnsi="Arial" w:cs="Arial"/>
          <w:szCs w:val="21"/>
        </w:rPr>
      </w:pPr>
      <w:r>
        <w:rPr>
          <w:rFonts w:ascii="Arial" w:hAnsi="Arial" w:cs="Arial"/>
          <w:szCs w:val="21"/>
        </w:rPr>
        <w:t>Many power systems, railway systems, large-scale petrochemical plants and enterprises have a lot of electrical equipment wh</w:t>
      </w:r>
      <w:r>
        <w:rPr>
          <w:rFonts w:hint="eastAsia" w:ascii="Arial" w:hAnsi="Arial" w:cs="Arial"/>
          <w:szCs w:val="21"/>
        </w:rPr>
        <w:t>ich</w:t>
      </w:r>
      <w:r>
        <w:rPr>
          <w:rFonts w:ascii="Arial" w:hAnsi="Arial" w:cs="Arial"/>
          <w:szCs w:val="21"/>
        </w:rPr>
        <w:t xml:space="preserve"> internal insulation are mostly oil-filled insulation type, and therefore, test on insulating oil dielectric strength is common and necessary. To meet the needs of the market, we have developed and produced a series of insulating oil dielectric strength testers according to national standard GB/T507-2002, industry standard DL429.9-91 and the latest Electric Power Industry Standard DL/T846.7-2004 by ourselves. This instrument, by using a single-chip microcomputer as the core, can operate in full automation with high accuracy, greatly improving work efficiency and reducing the labor intensity of workers. Moreover, it is small in size and convenient to carry.</w:t>
      </w:r>
    </w:p>
    <w:p w14:paraId="2809C287">
      <w:pPr>
        <w:spacing w:line="360" w:lineRule="auto"/>
        <w:ind w:left="0" w:leftChars="0"/>
        <w:outlineLvl w:val="0"/>
        <w:rPr>
          <w:rFonts w:ascii="Arial" w:hAnsi="Arial" w:cs="Arial"/>
          <w:b/>
          <w:spacing w:val="10"/>
          <w:sz w:val="32"/>
          <w:szCs w:val="32"/>
        </w:rPr>
      </w:pPr>
      <w:bookmarkStart w:id="6" w:name="_Toc10731"/>
      <w:r>
        <w:rPr>
          <w:rFonts w:hint="eastAsia" w:ascii="Arial" w:hAnsi="Arial" w:cs="Arial"/>
          <w:b/>
          <w:spacing w:val="10"/>
          <w:sz w:val="32"/>
          <w:szCs w:val="32"/>
        </w:rPr>
        <w:t>II.</w:t>
      </w:r>
      <w:r>
        <w:rPr>
          <w:rFonts w:ascii="Arial" w:hAnsi="Arial" w:cs="Arial"/>
          <w:b/>
          <w:spacing w:val="10"/>
          <w:sz w:val="32"/>
          <w:szCs w:val="32"/>
        </w:rPr>
        <w:t>K</w:t>
      </w:r>
      <w:r>
        <w:rPr>
          <w:rFonts w:hint="eastAsia" w:ascii="Arial" w:hAnsi="Arial" w:cs="Arial"/>
          <w:b/>
          <w:spacing w:val="10"/>
          <w:sz w:val="32"/>
          <w:szCs w:val="32"/>
        </w:rPr>
        <w:t>ey</w:t>
      </w:r>
      <w:r>
        <w:rPr>
          <w:rFonts w:ascii="Arial" w:hAnsi="Arial" w:cs="Arial"/>
          <w:b/>
          <w:spacing w:val="10"/>
          <w:sz w:val="32"/>
          <w:szCs w:val="32"/>
        </w:rPr>
        <w:t xml:space="preserve"> F</w:t>
      </w:r>
      <w:r>
        <w:rPr>
          <w:rFonts w:hint="eastAsia" w:ascii="Arial" w:hAnsi="Arial" w:cs="Arial"/>
          <w:b/>
          <w:spacing w:val="10"/>
          <w:sz w:val="32"/>
          <w:szCs w:val="32"/>
        </w:rPr>
        <w:t>unction</w:t>
      </w:r>
      <w:r>
        <w:rPr>
          <w:rFonts w:ascii="Arial" w:hAnsi="Arial" w:cs="Arial"/>
          <w:b/>
          <w:spacing w:val="10"/>
          <w:sz w:val="32"/>
          <w:szCs w:val="32"/>
        </w:rPr>
        <w:t xml:space="preserve"> A</w:t>
      </w:r>
      <w:r>
        <w:rPr>
          <w:rFonts w:hint="eastAsia" w:ascii="Arial" w:hAnsi="Arial" w:cs="Arial"/>
          <w:b/>
          <w:spacing w:val="10"/>
          <w:sz w:val="32"/>
          <w:szCs w:val="32"/>
        </w:rPr>
        <w:t>nd</w:t>
      </w:r>
      <w:r>
        <w:rPr>
          <w:rFonts w:ascii="Arial" w:hAnsi="Arial" w:cs="Arial"/>
          <w:b/>
          <w:spacing w:val="10"/>
          <w:sz w:val="32"/>
          <w:szCs w:val="32"/>
        </w:rPr>
        <w:t xml:space="preserve"> F</w:t>
      </w:r>
      <w:r>
        <w:rPr>
          <w:rFonts w:hint="eastAsia" w:ascii="Arial" w:hAnsi="Arial" w:cs="Arial"/>
          <w:b/>
          <w:spacing w:val="10"/>
          <w:sz w:val="32"/>
          <w:szCs w:val="32"/>
        </w:rPr>
        <w:t>eature</w:t>
      </w:r>
      <w:bookmarkEnd w:id="6"/>
    </w:p>
    <w:p w14:paraId="35E3801A">
      <w:pPr>
        <w:numPr>
          <w:ilvl w:val="0"/>
          <w:numId w:val="1"/>
        </w:numPr>
        <w:spacing w:line="360" w:lineRule="auto"/>
        <w:ind w:leftChars="0"/>
        <w:rPr>
          <w:rFonts w:ascii="Arial" w:hAnsi="Arial" w:cs="Arial"/>
          <w:szCs w:val="21"/>
        </w:rPr>
      </w:pPr>
      <w:r>
        <w:rPr>
          <w:rFonts w:ascii="Arial" w:hAnsi="Arial" w:cs="Arial"/>
          <w:szCs w:val="21"/>
        </w:rPr>
        <w:t xml:space="preserve">With a microprocessor, automatically fulfill the withstand voltage test for oil circulation with a range of 0～80KV (including boosting, maintaining, mixing, standing, calculation, printing and other operations) </w:t>
      </w:r>
    </w:p>
    <w:p w14:paraId="4FC2271A">
      <w:pPr>
        <w:numPr>
          <w:ilvl w:val="0"/>
          <w:numId w:val="1"/>
        </w:numPr>
        <w:spacing w:line="360" w:lineRule="auto"/>
        <w:ind w:leftChars="0"/>
        <w:rPr>
          <w:rFonts w:ascii="Arial" w:hAnsi="Arial" w:cs="Arial"/>
          <w:szCs w:val="21"/>
        </w:rPr>
      </w:pPr>
      <w:r>
        <w:rPr>
          <w:rFonts w:ascii="Arial" w:hAnsi="Arial" w:cs="Arial"/>
          <w:szCs w:val="21"/>
        </w:rPr>
        <w:t xml:space="preserve">Large screen color LCD display, touchable, Chinese and English interchangeable menu prompts; </w:t>
      </w:r>
      <w:r>
        <w:rPr>
          <w:rFonts w:hint="eastAsia" w:ascii="Arial" w:hAnsi="Arial" w:cs="Arial"/>
          <w:szCs w:val="21"/>
        </w:rPr>
        <w:t>With b</w:t>
      </w:r>
      <w:r>
        <w:rPr>
          <w:rFonts w:ascii="Arial" w:hAnsi="Arial" w:cs="Arial"/>
          <w:szCs w:val="21"/>
        </w:rPr>
        <w:t>eautiful appearance, small size.</w:t>
      </w:r>
    </w:p>
    <w:p w14:paraId="32B36A65">
      <w:pPr>
        <w:numPr>
          <w:ilvl w:val="0"/>
          <w:numId w:val="1"/>
        </w:numPr>
        <w:spacing w:line="360" w:lineRule="auto"/>
        <w:ind w:leftChars="0"/>
        <w:rPr>
          <w:rFonts w:ascii="Arial" w:hAnsi="Arial" w:cs="Arial"/>
          <w:szCs w:val="21"/>
        </w:rPr>
      </w:pPr>
      <w:r>
        <w:rPr>
          <w:rFonts w:ascii="Arial" w:hAnsi="Arial" w:cs="Arial"/>
          <w:szCs w:val="21"/>
        </w:rPr>
        <w:t xml:space="preserve">Simple operation. The machine will automatically complete the withstand voltage test on one cup of sample oil after simple setting by the operator. Breakdown voltage value of 1 to </w:t>
      </w:r>
      <w:r>
        <w:rPr>
          <w:rFonts w:hint="eastAsia" w:ascii="Arial" w:hAnsi="Arial" w:cs="Arial"/>
          <w:szCs w:val="21"/>
        </w:rPr>
        <w:t>10</w:t>
      </w:r>
      <w:r>
        <w:rPr>
          <w:rFonts w:ascii="Arial" w:hAnsi="Arial" w:cs="Arial"/>
          <w:szCs w:val="21"/>
        </w:rPr>
        <w:t xml:space="preserve"> times and recurrent times will be automatically saved. After the test, the thermal printer will print each breakdown voltage value and average value. </w:t>
      </w:r>
    </w:p>
    <w:p w14:paraId="755EC0C7">
      <w:pPr>
        <w:numPr>
          <w:ilvl w:val="0"/>
          <w:numId w:val="1"/>
        </w:numPr>
        <w:spacing w:line="360" w:lineRule="auto"/>
        <w:ind w:leftChars="0"/>
        <w:rPr>
          <w:rFonts w:ascii="Arial" w:hAnsi="Arial" w:cs="Arial"/>
          <w:szCs w:val="21"/>
        </w:rPr>
      </w:pPr>
      <w:r>
        <w:rPr>
          <w:rFonts w:ascii="Arial" w:hAnsi="Arial" w:cs="Arial"/>
          <w:szCs w:val="21"/>
        </w:rPr>
        <w:t>Power-down preservation</w:t>
      </w:r>
      <w:r>
        <w:rPr>
          <w:rFonts w:hint="eastAsia" w:ascii="Arial" w:hAnsi="Arial" w:cs="Arial"/>
          <w:szCs w:val="21"/>
        </w:rPr>
        <w:t>,</w:t>
      </w:r>
      <w:r>
        <w:rPr>
          <w:rFonts w:ascii="Arial" w:hAnsi="Arial" w:cs="Arial"/>
          <w:szCs w:val="21"/>
        </w:rPr>
        <w:t xml:space="preserve"> can save 100 tested results. </w:t>
      </w:r>
    </w:p>
    <w:p w14:paraId="3971AE49">
      <w:pPr>
        <w:numPr>
          <w:ilvl w:val="0"/>
          <w:numId w:val="1"/>
        </w:numPr>
        <w:spacing w:line="360" w:lineRule="auto"/>
        <w:ind w:leftChars="0"/>
        <w:rPr>
          <w:rFonts w:ascii="Arial" w:hAnsi="Arial" w:cs="Arial"/>
          <w:szCs w:val="21"/>
        </w:rPr>
      </w:pPr>
      <w:r>
        <w:rPr>
          <w:rFonts w:ascii="Arial" w:hAnsi="Arial" w:cs="Arial"/>
          <w:szCs w:val="21"/>
        </w:rPr>
        <w:t xml:space="preserve">Adopt a single-chip microcomputer to boost the voltage at an even speed. The voltage is accurate at 50HZ, ensuring the whole process easy for control. </w:t>
      </w:r>
    </w:p>
    <w:p w14:paraId="7AE8410B">
      <w:pPr>
        <w:numPr>
          <w:ilvl w:val="0"/>
          <w:numId w:val="1"/>
        </w:numPr>
        <w:spacing w:line="360" w:lineRule="auto"/>
        <w:ind w:leftChars="0"/>
        <w:rPr>
          <w:rFonts w:ascii="Arial" w:hAnsi="Arial" w:cs="Arial"/>
          <w:szCs w:val="21"/>
        </w:rPr>
      </w:pPr>
      <w:r>
        <w:rPr>
          <w:rFonts w:ascii="Arial" w:hAnsi="Arial" w:cs="Arial"/>
          <w:szCs w:val="21"/>
        </w:rPr>
        <w:t>Equipped with over-voltage, over-current and limit protections to ensure the safety of operators.</w:t>
      </w:r>
    </w:p>
    <w:p w14:paraId="2BBC0047">
      <w:pPr>
        <w:numPr>
          <w:ilvl w:val="0"/>
          <w:numId w:val="1"/>
        </w:numPr>
        <w:spacing w:line="360" w:lineRule="auto"/>
        <w:ind w:leftChars="0"/>
        <w:rPr>
          <w:rFonts w:ascii="Arial" w:hAnsi="Arial" w:cs="Arial"/>
          <w:szCs w:val="21"/>
        </w:rPr>
      </w:pPr>
      <w:r>
        <w:rPr>
          <w:rFonts w:ascii="Arial" w:hAnsi="Arial" w:cs="Arial"/>
          <w:szCs w:val="21"/>
        </w:rPr>
        <w:t>With the function of displaying the measured temperature and system clock.</w:t>
      </w:r>
    </w:p>
    <w:p w14:paraId="2CF7AB43">
      <w:pPr>
        <w:numPr>
          <w:ilvl w:val="0"/>
          <w:numId w:val="1"/>
        </w:numPr>
        <w:spacing w:line="360" w:lineRule="auto"/>
        <w:ind w:leftChars="0"/>
        <w:rPr>
          <w:rFonts w:ascii="Arial" w:hAnsi="Arial" w:cs="Arial"/>
          <w:szCs w:val="21"/>
        </w:rPr>
      </w:pPr>
      <w:r>
        <w:rPr>
          <w:rFonts w:ascii="Arial" w:hAnsi="Arial" w:cs="Arial"/>
          <w:szCs w:val="21"/>
        </w:rPr>
        <w:t>Communicate with computer with a standard RS232 interface.</w:t>
      </w:r>
      <w:r>
        <w:rPr>
          <w:rFonts w:hint="eastAsia" w:ascii="Arial" w:hAnsi="Arial" w:cs="Arial"/>
          <w:szCs w:val="21"/>
        </w:rPr>
        <w:t>（</w:t>
      </w:r>
      <w:r>
        <w:rPr>
          <w:rFonts w:ascii="微软雅黑" w:hAnsi="微软雅黑" w:eastAsia="微软雅黑" w:cs="微软雅黑"/>
          <w:szCs w:val="21"/>
          <w:shd w:val="clear" w:color="auto" w:fill="FFFFFF"/>
        </w:rPr>
        <w:t>Optional</w:t>
      </w:r>
      <w:r>
        <w:rPr>
          <w:rFonts w:hint="eastAsia" w:ascii="Arial" w:hAnsi="Arial" w:cs="Arial"/>
          <w:szCs w:val="21"/>
        </w:rPr>
        <w:t>）</w:t>
      </w:r>
    </w:p>
    <w:p w14:paraId="6E169280">
      <w:pPr>
        <w:numPr>
          <w:ilvl w:val="0"/>
          <w:numId w:val="1"/>
        </w:numPr>
        <w:spacing w:line="360" w:lineRule="auto"/>
        <w:ind w:leftChars="0"/>
        <w:rPr>
          <w:rFonts w:ascii="Arial" w:hAnsi="Arial" w:cs="Arial"/>
          <w:szCs w:val="21"/>
        </w:rPr>
      </w:pPr>
      <w:r>
        <w:rPr>
          <w:rFonts w:ascii="Arial" w:hAnsi="Arial" w:cs="Arial"/>
          <w:szCs w:val="21"/>
        </w:rPr>
        <w:t>USB，can export the test data.</w:t>
      </w:r>
    </w:p>
    <w:p w14:paraId="5B13825B">
      <w:pPr>
        <w:spacing w:line="360" w:lineRule="auto"/>
        <w:ind w:left="0" w:leftChars="0"/>
        <w:outlineLvl w:val="0"/>
        <w:rPr>
          <w:rFonts w:ascii="Arial" w:hAnsi="Arial" w:cs="Arial"/>
          <w:b/>
          <w:spacing w:val="10"/>
          <w:sz w:val="32"/>
          <w:szCs w:val="32"/>
        </w:rPr>
      </w:pPr>
      <w:bookmarkStart w:id="7" w:name="_Toc22105"/>
      <w:r>
        <w:rPr>
          <w:rFonts w:hint="eastAsia" w:ascii="Arial" w:hAnsi="Arial" w:cs="Arial"/>
          <w:b/>
          <w:spacing w:val="10"/>
          <w:sz w:val="32"/>
          <w:szCs w:val="32"/>
        </w:rPr>
        <w:t xml:space="preserve">III. </w:t>
      </w:r>
      <w:r>
        <w:rPr>
          <w:rFonts w:ascii="Arial" w:hAnsi="Arial" w:cs="Arial"/>
          <w:b/>
          <w:spacing w:val="10"/>
          <w:sz w:val="32"/>
          <w:szCs w:val="32"/>
        </w:rPr>
        <w:t>M</w:t>
      </w:r>
      <w:r>
        <w:rPr>
          <w:rFonts w:hint="eastAsia" w:ascii="Arial" w:hAnsi="Arial" w:cs="Arial"/>
          <w:b/>
          <w:spacing w:val="10"/>
          <w:sz w:val="32"/>
          <w:szCs w:val="32"/>
        </w:rPr>
        <w:t>ajor</w:t>
      </w:r>
      <w:r>
        <w:rPr>
          <w:rFonts w:ascii="Arial" w:hAnsi="Arial" w:cs="Arial"/>
          <w:b/>
          <w:spacing w:val="10"/>
          <w:sz w:val="32"/>
          <w:szCs w:val="32"/>
        </w:rPr>
        <w:t xml:space="preserve"> Technical Indicators</w:t>
      </w:r>
      <w:bookmarkEnd w:id="7"/>
    </w:p>
    <w:p w14:paraId="47C897D0">
      <w:pPr>
        <w:numPr>
          <w:ilvl w:val="0"/>
          <w:numId w:val="2"/>
        </w:numPr>
        <w:spacing w:line="360" w:lineRule="auto"/>
        <w:ind w:left="0" w:leftChars="0" w:firstLine="0"/>
        <w:rPr>
          <w:rFonts w:ascii="Arial" w:hAnsi="Arial" w:cs="Arial"/>
          <w:szCs w:val="21"/>
        </w:rPr>
      </w:pPr>
      <w:r>
        <w:rPr>
          <w:rFonts w:ascii="Arial" w:hAnsi="Arial" w:cs="Arial"/>
          <w:szCs w:val="21"/>
        </w:rPr>
        <w:t xml:space="preserve">Output voltage: 0～80KV (optional) </w:t>
      </w:r>
    </w:p>
    <w:p w14:paraId="0AFC91A1">
      <w:pPr>
        <w:numPr>
          <w:ilvl w:val="0"/>
          <w:numId w:val="2"/>
        </w:numPr>
        <w:spacing w:line="360" w:lineRule="auto"/>
        <w:ind w:left="0" w:leftChars="0" w:firstLine="0"/>
        <w:rPr>
          <w:rFonts w:ascii="Arial" w:hAnsi="Arial" w:cs="Arial"/>
          <w:szCs w:val="21"/>
        </w:rPr>
      </w:pPr>
      <w:r>
        <w:rPr>
          <w:rFonts w:ascii="Arial" w:hAnsi="Arial" w:cs="Arial"/>
          <w:szCs w:val="21"/>
        </w:rPr>
        <w:t>Voltage distortion rate: ＜3%</w:t>
      </w:r>
    </w:p>
    <w:p w14:paraId="087F2701">
      <w:pPr>
        <w:numPr>
          <w:ilvl w:val="0"/>
          <w:numId w:val="2"/>
        </w:numPr>
        <w:spacing w:line="360" w:lineRule="auto"/>
        <w:ind w:left="0" w:leftChars="0" w:firstLine="0"/>
        <w:rPr>
          <w:rFonts w:ascii="Arial" w:hAnsi="Arial" w:cs="Arial"/>
          <w:szCs w:val="21"/>
        </w:rPr>
      </w:pPr>
      <w:r>
        <w:rPr>
          <w:rFonts w:ascii="Arial" w:hAnsi="Arial" w:cs="Arial"/>
          <w:szCs w:val="21"/>
        </w:rPr>
        <w:t xml:space="preserve">Voltage </w:t>
      </w:r>
      <w:r>
        <w:rPr>
          <w:rFonts w:hint="eastAsia" w:ascii="Arial" w:hAnsi="Arial" w:cs="Arial"/>
          <w:szCs w:val="21"/>
        </w:rPr>
        <w:t>B</w:t>
      </w:r>
      <w:r>
        <w:rPr>
          <w:rFonts w:ascii="Arial" w:hAnsi="Arial" w:cs="Arial"/>
          <w:szCs w:val="21"/>
        </w:rPr>
        <w:t xml:space="preserve">ooster capacity: </w:t>
      </w:r>
      <w:r>
        <w:rPr>
          <w:rFonts w:hint="eastAsia" w:ascii="Arial" w:hAnsi="Arial" w:cs="Arial"/>
          <w:szCs w:val="21"/>
        </w:rPr>
        <w:t>1.5</w:t>
      </w:r>
      <w:r>
        <w:rPr>
          <w:rFonts w:ascii="Arial" w:hAnsi="Arial" w:cs="Arial"/>
          <w:szCs w:val="21"/>
        </w:rPr>
        <w:t>kVA</w:t>
      </w:r>
    </w:p>
    <w:p w14:paraId="18B52A7C">
      <w:pPr>
        <w:numPr>
          <w:ilvl w:val="0"/>
          <w:numId w:val="2"/>
        </w:numPr>
        <w:spacing w:line="360" w:lineRule="auto"/>
        <w:ind w:left="0" w:leftChars="0" w:firstLine="0"/>
        <w:rPr>
          <w:rFonts w:ascii="Arial" w:hAnsi="Arial" w:cs="Arial"/>
          <w:szCs w:val="21"/>
        </w:rPr>
      </w:pPr>
      <w:r>
        <w:rPr>
          <w:rFonts w:ascii="Arial" w:hAnsi="Arial" w:cs="Arial"/>
          <w:szCs w:val="21"/>
        </w:rPr>
        <w:t>Measuring accuracy: ±3％</w:t>
      </w:r>
    </w:p>
    <w:p w14:paraId="0F66A94A">
      <w:pPr>
        <w:numPr>
          <w:ilvl w:val="0"/>
          <w:numId w:val="2"/>
        </w:numPr>
        <w:spacing w:line="360" w:lineRule="auto"/>
        <w:ind w:left="0" w:leftChars="0" w:firstLine="0"/>
        <w:rPr>
          <w:rFonts w:ascii="Arial" w:hAnsi="Arial" w:cs="Arial"/>
          <w:szCs w:val="21"/>
        </w:rPr>
      </w:pPr>
      <w:r>
        <w:rPr>
          <w:rFonts w:ascii="Arial" w:hAnsi="Arial" w:cs="Arial"/>
          <w:szCs w:val="21"/>
        </w:rPr>
        <w:t>Supply voltage:</w:t>
      </w:r>
      <w:r>
        <w:rPr>
          <w:rFonts w:hint="eastAsia" w:ascii="Arial" w:hAnsi="Arial" w:cs="Arial"/>
          <w:szCs w:val="21"/>
        </w:rPr>
        <w:t xml:space="preserve"> AC230V 50/60Hz</w:t>
      </w:r>
    </w:p>
    <w:p w14:paraId="7F3F80B8">
      <w:pPr>
        <w:numPr>
          <w:ilvl w:val="0"/>
          <w:numId w:val="2"/>
        </w:numPr>
        <w:spacing w:line="360" w:lineRule="auto"/>
        <w:ind w:left="0" w:leftChars="0" w:firstLine="0"/>
        <w:rPr>
          <w:rFonts w:ascii="Arial" w:hAnsi="Arial" w:cs="Arial"/>
          <w:szCs w:val="21"/>
        </w:rPr>
      </w:pPr>
      <w:r>
        <w:rPr>
          <w:rFonts w:ascii="Arial" w:hAnsi="Arial" w:cs="Arial"/>
          <w:szCs w:val="21"/>
        </w:rPr>
        <w:t>Power: 200W</w:t>
      </w:r>
    </w:p>
    <w:p w14:paraId="690CEA73">
      <w:pPr>
        <w:numPr>
          <w:ilvl w:val="0"/>
          <w:numId w:val="2"/>
        </w:numPr>
        <w:spacing w:line="360" w:lineRule="auto"/>
        <w:ind w:left="0" w:leftChars="0" w:firstLine="0"/>
        <w:rPr>
          <w:rFonts w:ascii="Arial" w:hAnsi="Arial" w:cs="Arial"/>
          <w:szCs w:val="21"/>
        </w:rPr>
      </w:pPr>
      <w:r>
        <w:rPr>
          <w:rFonts w:ascii="Arial" w:hAnsi="Arial" w:cs="Arial"/>
          <w:szCs w:val="21"/>
        </w:rPr>
        <w:t>Applicable temperature: 0℃～45℃</w:t>
      </w:r>
    </w:p>
    <w:p w14:paraId="1DE2F4F6">
      <w:pPr>
        <w:numPr>
          <w:ilvl w:val="0"/>
          <w:numId w:val="2"/>
        </w:numPr>
        <w:spacing w:line="360" w:lineRule="auto"/>
        <w:ind w:left="0" w:leftChars="0" w:firstLine="0"/>
        <w:rPr>
          <w:rFonts w:ascii="Arial" w:hAnsi="Arial" w:cs="Arial"/>
          <w:szCs w:val="21"/>
        </w:rPr>
      </w:pPr>
      <w:r>
        <w:rPr>
          <w:rFonts w:ascii="Arial" w:hAnsi="Arial" w:cs="Arial"/>
          <w:szCs w:val="21"/>
        </w:rPr>
        <w:t>Applicable humidity: ＜75%RH</w:t>
      </w:r>
    </w:p>
    <w:p w14:paraId="473F0339">
      <w:pPr>
        <w:numPr>
          <w:ilvl w:val="0"/>
          <w:numId w:val="2"/>
        </w:numPr>
        <w:spacing w:line="360" w:lineRule="auto"/>
        <w:ind w:left="0" w:leftChars="0" w:firstLine="0"/>
        <w:rPr>
          <w:rFonts w:ascii="Arial" w:hAnsi="Arial" w:cs="Arial"/>
          <w:szCs w:val="21"/>
        </w:rPr>
      </w:pPr>
      <w:r>
        <w:rPr>
          <w:rFonts w:ascii="Arial" w:hAnsi="Arial" w:cs="Arial"/>
          <w:szCs w:val="21"/>
        </w:rPr>
        <w:t>Overall dimension: 460×280×320</w:t>
      </w:r>
    </w:p>
    <w:p w14:paraId="0763025E">
      <w:pPr>
        <w:spacing w:line="360" w:lineRule="auto"/>
        <w:ind w:left="0" w:leftChars="0"/>
        <w:outlineLvl w:val="0"/>
        <w:rPr>
          <w:rFonts w:ascii="Arial" w:hAnsi="Arial" w:cs="Arial"/>
          <w:b/>
          <w:spacing w:val="10"/>
          <w:sz w:val="32"/>
          <w:szCs w:val="32"/>
        </w:rPr>
      </w:pPr>
      <w:bookmarkStart w:id="8" w:name="_Toc9915"/>
      <w:r>
        <w:rPr>
          <w:rFonts w:ascii="Arial" w:hAnsi="Arial" w:cs="Arial"/>
          <w:b/>
          <w:spacing w:val="10"/>
          <w:sz w:val="32"/>
          <w:szCs w:val="32"/>
        </w:rPr>
        <w:t>IV. Operational Approach</w:t>
      </w:r>
      <w:bookmarkEnd w:id="8"/>
    </w:p>
    <w:p w14:paraId="60CAE55D">
      <w:pPr>
        <w:spacing w:line="360" w:lineRule="auto"/>
        <w:ind w:left="0" w:leftChars="0"/>
        <w:rPr>
          <w:rFonts w:ascii="Arial" w:hAnsi="Arial" w:cs="Arial"/>
          <w:b/>
          <w:spacing w:val="20"/>
          <w:sz w:val="28"/>
          <w:szCs w:val="28"/>
        </w:rPr>
      </w:pPr>
      <w:r>
        <w:rPr>
          <w:rFonts w:ascii="Arial" w:hAnsi="Arial" w:cs="Arial"/>
          <w:b/>
          <w:spacing w:val="20"/>
          <w:sz w:val="28"/>
          <w:szCs w:val="28"/>
        </w:rPr>
        <w:t>1</w:t>
      </w:r>
      <w:r>
        <w:rPr>
          <w:rFonts w:hint="eastAsia" w:ascii="Arial" w:hAnsi="Arial" w:cs="Arial"/>
          <w:b/>
          <w:spacing w:val="20"/>
          <w:sz w:val="28"/>
          <w:szCs w:val="28"/>
        </w:rPr>
        <w:t>.</w:t>
      </w:r>
      <w:r>
        <w:rPr>
          <w:rFonts w:ascii="Arial" w:hAnsi="Arial" w:cs="Arial"/>
          <w:b/>
          <w:spacing w:val="20"/>
          <w:sz w:val="28"/>
          <w:szCs w:val="28"/>
        </w:rPr>
        <w:t xml:space="preserve">Preparation </w:t>
      </w:r>
      <w:r>
        <w:rPr>
          <w:rFonts w:hint="eastAsia" w:ascii="Arial" w:hAnsi="Arial" w:cs="Arial"/>
          <w:b/>
          <w:spacing w:val="20"/>
          <w:sz w:val="28"/>
          <w:szCs w:val="28"/>
        </w:rPr>
        <w:t>B</w:t>
      </w:r>
      <w:r>
        <w:rPr>
          <w:rFonts w:ascii="Arial" w:hAnsi="Arial" w:cs="Arial"/>
          <w:b/>
          <w:spacing w:val="20"/>
          <w:sz w:val="28"/>
          <w:szCs w:val="28"/>
        </w:rPr>
        <w:t>efore Test</w:t>
      </w:r>
    </w:p>
    <w:p w14:paraId="0A759651">
      <w:pPr>
        <w:numPr>
          <w:ilvl w:val="0"/>
          <w:numId w:val="3"/>
        </w:numPr>
        <w:spacing w:line="360" w:lineRule="auto"/>
        <w:ind w:leftChars="0"/>
        <w:rPr>
          <w:rFonts w:ascii="Arial" w:hAnsi="Arial" w:cs="Arial"/>
          <w:spacing w:val="20"/>
          <w:szCs w:val="21"/>
        </w:rPr>
      </w:pPr>
      <w:r>
        <w:rPr>
          <w:rFonts w:ascii="Arial" w:hAnsi="Arial" w:cs="Arial"/>
          <w:szCs w:val="21"/>
        </w:rPr>
        <w:t xml:space="preserve">Connect the </w:t>
      </w:r>
      <w:r>
        <w:rPr>
          <w:rFonts w:hint="eastAsia" w:ascii="Arial" w:hAnsi="Arial" w:cs="Arial"/>
          <w:szCs w:val="21"/>
        </w:rPr>
        <w:t>ground</w:t>
      </w:r>
      <w:r>
        <w:rPr>
          <w:rFonts w:ascii="Arial" w:hAnsi="Arial" w:cs="Arial"/>
          <w:szCs w:val="21"/>
        </w:rPr>
        <w:t xml:space="preserve"> terminal (on the right side of the equipment) to the </w:t>
      </w:r>
      <w:r>
        <w:rPr>
          <w:rFonts w:hint="eastAsia" w:ascii="Arial" w:hAnsi="Arial" w:cs="Arial"/>
          <w:szCs w:val="21"/>
        </w:rPr>
        <w:t>ground</w:t>
      </w:r>
      <w:r>
        <w:rPr>
          <w:rFonts w:ascii="Arial" w:hAnsi="Arial" w:cs="Arial"/>
          <w:szCs w:val="21"/>
        </w:rPr>
        <w:t xml:space="preserve"> wire firmly before start</w:t>
      </w:r>
      <w:r>
        <w:rPr>
          <w:rFonts w:hint="eastAsia" w:ascii="Arial" w:hAnsi="Arial" w:cs="Arial"/>
          <w:szCs w:val="21"/>
        </w:rPr>
        <w:t>ing</w:t>
      </w:r>
      <w:r>
        <w:rPr>
          <w:rFonts w:ascii="Arial" w:hAnsi="Arial" w:cs="Arial"/>
          <w:szCs w:val="21"/>
        </w:rPr>
        <w:t xml:space="preserve"> the equipment.</w:t>
      </w:r>
    </w:p>
    <w:p w14:paraId="71FFCA78">
      <w:pPr>
        <w:numPr>
          <w:ilvl w:val="0"/>
          <w:numId w:val="3"/>
        </w:numPr>
        <w:spacing w:line="360" w:lineRule="auto"/>
        <w:ind w:leftChars="0"/>
        <w:rPr>
          <w:rFonts w:ascii="Arial" w:hAnsi="Arial" w:cs="Arial"/>
          <w:spacing w:val="20"/>
          <w:szCs w:val="21"/>
        </w:rPr>
      </w:pPr>
      <w:r>
        <w:rPr>
          <w:rFonts w:ascii="Arial" w:hAnsi="Arial" w:cs="Arial"/>
          <w:szCs w:val="21"/>
        </w:rPr>
        <w:t>Sample the oil according to relevant standard. Adjust the electrode distance inside the oil cup with standard gauge. Clean the cup according to relevant requirements. Pour the sample into the cup and close the cap.</w:t>
      </w:r>
    </w:p>
    <w:p w14:paraId="1BAA5FF3">
      <w:pPr>
        <w:numPr>
          <w:ilvl w:val="0"/>
          <w:numId w:val="3"/>
        </w:numPr>
        <w:spacing w:line="360" w:lineRule="auto"/>
        <w:ind w:leftChars="0"/>
        <w:rPr>
          <w:rFonts w:ascii="Arial" w:hAnsi="Arial" w:cs="Arial"/>
          <w:spacing w:val="20"/>
          <w:szCs w:val="21"/>
        </w:rPr>
      </w:pPr>
      <w:r>
        <w:rPr>
          <w:rFonts w:ascii="Arial" w:hAnsi="Arial" w:cs="Arial"/>
          <w:szCs w:val="21"/>
        </w:rPr>
        <w:t>Switch on AC</w:t>
      </w:r>
      <w:r>
        <w:rPr>
          <w:rFonts w:hint="eastAsia" w:ascii="Arial" w:hAnsi="Arial" w:cs="Arial"/>
          <w:szCs w:val="21"/>
        </w:rPr>
        <w:t>230</w:t>
      </w:r>
      <w:r>
        <w:rPr>
          <w:rFonts w:ascii="Arial" w:hAnsi="Arial" w:cs="Arial"/>
          <w:szCs w:val="21"/>
        </w:rPr>
        <w:t>V power supply after the above items are confirmed, ready for the test.</w:t>
      </w:r>
    </w:p>
    <w:p w14:paraId="37977651">
      <w:pPr>
        <w:spacing w:line="360" w:lineRule="auto"/>
        <w:ind w:left="0" w:leftChars="0"/>
        <w:rPr>
          <w:rFonts w:ascii="Arial" w:hAnsi="Arial" w:cs="Arial"/>
          <w:b/>
          <w:spacing w:val="20"/>
          <w:sz w:val="28"/>
          <w:szCs w:val="28"/>
        </w:rPr>
      </w:pPr>
      <w:r>
        <w:rPr>
          <w:rFonts w:ascii="Arial" w:hAnsi="Arial" w:cs="Arial"/>
          <w:b/>
          <w:spacing w:val="20"/>
          <w:sz w:val="28"/>
          <w:szCs w:val="28"/>
        </w:rPr>
        <w:t>2</w:t>
      </w:r>
      <w:r>
        <w:rPr>
          <w:rFonts w:hint="eastAsia" w:ascii="Arial" w:hAnsi="Arial" w:cs="Arial"/>
          <w:b/>
          <w:spacing w:val="20"/>
          <w:sz w:val="28"/>
          <w:szCs w:val="28"/>
        </w:rPr>
        <w:t>.</w:t>
      </w:r>
      <w:r>
        <w:rPr>
          <w:rFonts w:ascii="Arial" w:hAnsi="Arial" w:cs="Arial"/>
          <w:b/>
          <w:spacing w:val="20"/>
          <w:sz w:val="28"/>
          <w:szCs w:val="28"/>
        </w:rPr>
        <w:t>Testing</w:t>
      </w:r>
    </w:p>
    <w:p w14:paraId="24A30D04">
      <w:pPr>
        <w:spacing w:line="360" w:lineRule="auto"/>
        <w:ind w:left="0" w:leftChars="0"/>
        <w:rPr>
          <w:rFonts w:ascii="Arial" w:hAnsi="Arial" w:cs="Arial"/>
          <w:szCs w:val="21"/>
        </w:rPr>
      </w:pPr>
      <w:r>
        <w:rPr>
          <w:rFonts w:ascii="Arial" w:hAnsi="Arial" w:cs="Arial"/>
          <w:szCs w:val="21"/>
        </w:rPr>
        <w:t>①Press the power switch and then enter the following interface:</w:t>
      </w:r>
    </w:p>
    <w:p w14:paraId="6625A23C">
      <w:pPr>
        <w:ind w:left="0" w:leftChars="0"/>
        <w:jc w:val="center"/>
        <w:rPr>
          <w:spacing w:val="20"/>
          <w:sz w:val="24"/>
          <w:szCs w:val="24"/>
        </w:rPr>
      </w:pPr>
      <w:r>
        <w:rPr>
          <w:spacing w:val="20"/>
          <w:sz w:val="24"/>
          <w:szCs w:val="24"/>
        </w:rPr>
        <w:drawing>
          <wp:inline distT="0" distB="0" distL="0" distR="0">
            <wp:extent cx="2486660" cy="4145280"/>
            <wp:effectExtent l="19050" t="0" r="8377" b="0"/>
            <wp:docPr id="15" name="图片 14" descr="65 主界面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65 主界面e.bmp"/>
                    <pic:cNvPicPr>
                      <a:picLocks noChangeAspect="1"/>
                    </pic:cNvPicPr>
                  </pic:nvPicPr>
                  <pic:blipFill>
                    <a:blip r:embed="rId19"/>
                    <a:stretch>
                      <a:fillRect/>
                    </a:stretch>
                  </pic:blipFill>
                  <pic:spPr>
                    <a:xfrm>
                      <a:off x="0" y="0"/>
                      <a:ext cx="2487173" cy="4145289"/>
                    </a:xfrm>
                    <a:prstGeom prst="rect">
                      <a:avLst/>
                    </a:prstGeom>
                  </pic:spPr>
                </pic:pic>
              </a:graphicData>
            </a:graphic>
          </wp:inline>
        </w:drawing>
      </w:r>
    </w:p>
    <w:p w14:paraId="3C54DB0F">
      <w:pPr>
        <w:spacing w:line="360" w:lineRule="auto"/>
        <w:ind w:left="0" w:leftChars="0"/>
        <w:rPr>
          <w:rFonts w:ascii="Arial" w:hAnsi="Arial" w:cs="Arial"/>
          <w:vanish/>
          <w:szCs w:val="21"/>
        </w:rPr>
      </w:pPr>
    </w:p>
    <w:p w14:paraId="6249328F">
      <w:pPr>
        <w:spacing w:line="360" w:lineRule="auto"/>
        <w:ind w:left="0" w:leftChars="0"/>
        <w:rPr>
          <w:rFonts w:ascii="Arial" w:hAnsi="Arial" w:cs="Arial"/>
          <w:szCs w:val="21"/>
        </w:rPr>
      </w:pPr>
      <w:r>
        <w:rPr>
          <w:rFonts w:ascii="Arial" w:hAnsi="Arial" w:cs="Arial"/>
          <w:szCs w:val="21"/>
        </w:rPr>
        <w:fldChar w:fldCharType="begin"/>
      </w:r>
      <w:r>
        <w:rPr>
          <w:rFonts w:ascii="Arial" w:hAnsi="Arial" w:cs="Arial"/>
          <w:szCs w:val="21"/>
        </w:rPr>
        <w:instrText xml:space="preserve"> = 2 \* GB3 </w:instrText>
      </w:r>
      <w:r>
        <w:rPr>
          <w:rFonts w:ascii="Arial" w:hAnsi="Arial" w:cs="Arial"/>
          <w:szCs w:val="21"/>
        </w:rPr>
        <w:fldChar w:fldCharType="separate"/>
      </w:r>
      <w:r>
        <w:rPr>
          <w:rFonts w:ascii="Arial" w:hAnsi="Arial" w:cs="Arial"/>
          <w:szCs w:val="21"/>
        </w:rPr>
        <w:t>②</w:t>
      </w:r>
      <w:r>
        <w:rPr>
          <w:rFonts w:ascii="Arial" w:hAnsi="Arial" w:cs="Arial"/>
          <w:szCs w:val="21"/>
        </w:rPr>
        <w:fldChar w:fldCharType="end"/>
      </w:r>
      <w:r>
        <w:rPr>
          <w:rFonts w:ascii="Arial" w:hAnsi="Arial" w:cs="Arial"/>
          <w:szCs w:val="21"/>
        </w:rPr>
        <w:t xml:space="preserve"> Setting of system parameters:</w:t>
      </w:r>
    </w:p>
    <w:p w14:paraId="52A9C679">
      <w:pPr>
        <w:spacing w:line="360" w:lineRule="auto"/>
        <w:ind w:left="0" w:leftChars="0"/>
        <w:rPr>
          <w:rFonts w:ascii="Arial" w:hAnsi="Arial" w:cs="Arial"/>
          <w:szCs w:val="21"/>
        </w:rPr>
      </w:pPr>
      <w:r>
        <w:rPr>
          <w:rFonts w:ascii="Arial" w:hAnsi="Arial" w:cs="Arial"/>
          <w:szCs w:val="21"/>
        </w:rPr>
        <w:t>Press “Settings” key and enter the following interface:</w:t>
      </w:r>
    </w:p>
    <w:p w14:paraId="16761D2C">
      <w:pPr>
        <w:ind w:left="0" w:leftChars="0"/>
        <w:jc w:val="center"/>
        <w:rPr>
          <w:sz w:val="24"/>
          <w:szCs w:val="24"/>
        </w:rPr>
      </w:pPr>
      <w:r>
        <w:rPr>
          <w:sz w:val="24"/>
          <w:szCs w:val="24"/>
        </w:rPr>
        <w:drawing>
          <wp:inline distT="0" distB="0" distL="0" distR="0">
            <wp:extent cx="2486660" cy="4144010"/>
            <wp:effectExtent l="19050" t="0" r="8798" b="0"/>
            <wp:docPr id="20" name="图片 19" descr="67 参数设置1_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67 参数设置1_e.bmp"/>
                    <pic:cNvPicPr>
                      <a:picLocks noChangeAspect="1"/>
                    </pic:cNvPicPr>
                  </pic:nvPicPr>
                  <pic:blipFill>
                    <a:blip r:embed="rId20"/>
                    <a:stretch>
                      <a:fillRect/>
                    </a:stretch>
                  </pic:blipFill>
                  <pic:spPr>
                    <a:xfrm>
                      <a:off x="0" y="0"/>
                      <a:ext cx="2486752" cy="4144586"/>
                    </a:xfrm>
                    <a:prstGeom prst="rect">
                      <a:avLst/>
                    </a:prstGeom>
                  </pic:spPr>
                </pic:pic>
              </a:graphicData>
            </a:graphic>
          </wp:inline>
        </w:drawing>
      </w:r>
    </w:p>
    <w:p w14:paraId="59975F7C">
      <w:pPr>
        <w:numPr>
          <w:ilvl w:val="0"/>
          <w:numId w:val="4"/>
        </w:numPr>
        <w:spacing w:line="360" w:lineRule="auto"/>
        <w:ind w:leftChars="0"/>
        <w:rPr>
          <w:rFonts w:ascii="Arial" w:hAnsi="Arial" w:cs="Arial"/>
          <w:spacing w:val="20"/>
          <w:szCs w:val="21"/>
        </w:rPr>
      </w:pPr>
      <w:r>
        <w:rPr>
          <w:rFonts w:ascii="Arial" w:hAnsi="Arial" w:cs="Arial"/>
          <w:spacing w:val="20"/>
          <w:szCs w:val="21"/>
        </w:rPr>
        <w:t>Standard select</w:t>
      </w:r>
    </w:p>
    <w:p w14:paraId="3EED446F">
      <w:pPr>
        <w:spacing w:line="360" w:lineRule="auto"/>
        <w:ind w:left="0" w:leftChars="0" w:firstLine="250" w:firstLineChars="100"/>
        <w:rPr>
          <w:rFonts w:ascii="Arial" w:hAnsi="Arial" w:cs="Arial"/>
          <w:spacing w:val="20"/>
          <w:szCs w:val="21"/>
        </w:rPr>
      </w:pPr>
      <w:r>
        <w:rPr>
          <w:rFonts w:ascii="Arial" w:hAnsi="Arial" w:cs="Arial"/>
          <w:spacing w:val="20"/>
          <w:szCs w:val="21"/>
        </w:rPr>
        <w:t>The user can choose the standard of test execution according to the need.</w:t>
      </w:r>
    </w:p>
    <w:p w14:paraId="042F7A36">
      <w:pPr>
        <w:spacing w:line="360" w:lineRule="auto"/>
        <w:ind w:left="0" w:leftChars="0" w:firstLine="250" w:firstLineChars="100"/>
        <w:rPr>
          <w:rFonts w:ascii="Arial" w:hAnsi="Arial" w:cs="Arial"/>
          <w:spacing w:val="20"/>
          <w:szCs w:val="21"/>
        </w:rPr>
      </w:pPr>
      <w:r>
        <w:rPr>
          <w:rFonts w:ascii="Arial" w:hAnsi="Arial" w:cs="Arial"/>
          <w:spacing w:val="20"/>
          <w:szCs w:val="21"/>
        </w:rPr>
        <w:t>If you choose "Custom", you can choose boost conditions according to actual needs. The user-defined interface is as follows</w:t>
      </w:r>
    </w:p>
    <w:p w14:paraId="519491C4">
      <w:pPr>
        <w:spacing w:line="360" w:lineRule="exact"/>
        <w:ind w:left="0" w:leftChars="0"/>
        <w:rPr>
          <w:spacing w:val="20"/>
          <w:szCs w:val="21"/>
        </w:rPr>
      </w:pPr>
    </w:p>
    <w:p w14:paraId="619EA6ED">
      <w:pPr>
        <w:ind w:left="0" w:leftChars="0"/>
        <w:jc w:val="center"/>
        <w:rPr>
          <w:rFonts w:ascii="宋体" w:hAnsi="宋体"/>
          <w:spacing w:val="20"/>
          <w:sz w:val="24"/>
          <w:szCs w:val="24"/>
        </w:rPr>
      </w:pPr>
      <w:r>
        <w:rPr>
          <w:rFonts w:ascii="宋体" w:hAnsi="宋体"/>
          <w:spacing w:val="20"/>
          <w:sz w:val="24"/>
          <w:szCs w:val="24"/>
        </w:rPr>
        <w:drawing>
          <wp:inline distT="0" distB="0" distL="0" distR="0">
            <wp:extent cx="2486660" cy="4144010"/>
            <wp:effectExtent l="19050" t="0" r="8798" b="0"/>
            <wp:docPr id="21" name="图片 20" descr="74 自定义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74 自定义e.bmp"/>
                    <pic:cNvPicPr>
                      <a:picLocks noChangeAspect="1"/>
                    </pic:cNvPicPr>
                  </pic:nvPicPr>
                  <pic:blipFill>
                    <a:blip r:embed="rId21"/>
                    <a:stretch>
                      <a:fillRect/>
                    </a:stretch>
                  </pic:blipFill>
                  <pic:spPr>
                    <a:xfrm>
                      <a:off x="0" y="0"/>
                      <a:ext cx="2486752" cy="4144586"/>
                    </a:xfrm>
                    <a:prstGeom prst="rect">
                      <a:avLst/>
                    </a:prstGeom>
                  </pic:spPr>
                </pic:pic>
              </a:graphicData>
            </a:graphic>
          </wp:inline>
        </w:drawing>
      </w:r>
    </w:p>
    <w:p w14:paraId="299C98BE">
      <w:pPr>
        <w:spacing w:line="360" w:lineRule="auto"/>
        <w:ind w:left="0" w:leftChars="0"/>
        <w:jc w:val="left"/>
        <w:rPr>
          <w:rFonts w:ascii="Arial" w:hAnsi="Arial" w:cs="Arial"/>
          <w:spacing w:val="20"/>
          <w:szCs w:val="21"/>
        </w:rPr>
      </w:pPr>
      <w:r>
        <w:rPr>
          <w:rFonts w:ascii="Arial" w:hAnsi="Arial" w:cs="Arial"/>
          <w:spacing w:val="20"/>
          <w:szCs w:val="21"/>
        </w:rPr>
        <w:t>Voltage of boosting stop</w:t>
      </w:r>
      <w:r>
        <w:rPr>
          <w:rFonts w:hint="eastAsia" w:ascii="Arial" w:hAnsi="Arial" w:cs="Arial"/>
          <w:spacing w:val="20"/>
          <w:szCs w:val="21"/>
        </w:rPr>
        <w:tab/>
      </w:r>
      <w:r>
        <w:rPr>
          <w:rFonts w:ascii="Arial" w:hAnsi="Arial" w:cs="Arial"/>
          <w:spacing w:val="20"/>
          <w:szCs w:val="21"/>
        </w:rPr>
        <w:t>: 10～80kV</w:t>
      </w:r>
      <w:r>
        <w:rPr>
          <w:rFonts w:hint="eastAsia" w:ascii="Arial" w:hAnsi="Arial" w:cs="Arial"/>
          <w:spacing w:val="20"/>
          <w:szCs w:val="21"/>
        </w:rPr>
        <w:t>(adjustable)</w:t>
      </w:r>
    </w:p>
    <w:p w14:paraId="3E110CB3">
      <w:pPr>
        <w:spacing w:line="360" w:lineRule="auto"/>
        <w:ind w:left="0" w:leftChars="0"/>
        <w:jc w:val="left"/>
        <w:rPr>
          <w:rFonts w:ascii="Arial" w:hAnsi="Arial" w:cs="Arial"/>
          <w:spacing w:val="20"/>
          <w:szCs w:val="21"/>
        </w:rPr>
      </w:pPr>
      <w:r>
        <w:rPr>
          <w:rFonts w:ascii="Arial" w:hAnsi="Arial" w:cs="Arial"/>
          <w:spacing w:val="20"/>
          <w:szCs w:val="21"/>
        </w:rPr>
        <w:t>Stir Time</w:t>
      </w:r>
      <w:r>
        <w:rPr>
          <w:rFonts w:hint="eastAsia" w:ascii="Arial" w:hAnsi="Arial" w:cs="Arial"/>
          <w:spacing w:val="20"/>
          <w:szCs w:val="21"/>
        </w:rPr>
        <w:tab/>
      </w:r>
      <w:r>
        <w:rPr>
          <w:rFonts w:hint="eastAsia" w:ascii="Arial" w:hAnsi="Arial" w:cs="Arial"/>
          <w:spacing w:val="20"/>
          <w:szCs w:val="21"/>
        </w:rPr>
        <w:tab/>
      </w:r>
      <w:r>
        <w:rPr>
          <w:rFonts w:hint="eastAsia" w:ascii="Arial" w:hAnsi="Arial" w:cs="Arial"/>
          <w:spacing w:val="20"/>
          <w:szCs w:val="21"/>
        </w:rPr>
        <w:tab/>
      </w:r>
      <w:r>
        <w:rPr>
          <w:rFonts w:hint="eastAsia" w:ascii="Arial" w:hAnsi="Arial" w:cs="Arial"/>
          <w:spacing w:val="20"/>
          <w:szCs w:val="21"/>
        </w:rPr>
        <w:tab/>
      </w:r>
      <w:r>
        <w:rPr>
          <w:rFonts w:hint="eastAsia" w:ascii="Arial" w:hAnsi="Arial" w:cs="Arial"/>
          <w:spacing w:val="20"/>
          <w:szCs w:val="21"/>
        </w:rPr>
        <w:tab/>
      </w:r>
      <w:r>
        <w:rPr>
          <w:rFonts w:ascii="Arial" w:hAnsi="Arial" w:cs="Arial"/>
          <w:spacing w:val="20"/>
          <w:szCs w:val="21"/>
        </w:rPr>
        <w:t>: 0～120s</w:t>
      </w:r>
      <w:r>
        <w:rPr>
          <w:rFonts w:hint="eastAsia" w:ascii="Arial" w:hAnsi="Arial" w:cs="Arial"/>
          <w:spacing w:val="20"/>
          <w:szCs w:val="21"/>
        </w:rPr>
        <w:t>(adjustable)</w:t>
      </w:r>
      <w:r>
        <w:rPr>
          <w:rFonts w:ascii="Arial" w:hAnsi="Arial" w:cs="Arial"/>
          <w:szCs w:val="21"/>
        </w:rPr>
        <w:t>/</w:t>
      </w:r>
      <w:r>
        <w:rPr>
          <w:rFonts w:ascii="Arial" w:hAnsi="Arial" w:cs="Arial"/>
          <w:spacing w:val="20"/>
          <w:szCs w:val="21"/>
        </w:rPr>
        <w:t xml:space="preserve"> CONT</w:t>
      </w:r>
    </w:p>
    <w:p w14:paraId="37C2B519">
      <w:pPr>
        <w:spacing w:line="360" w:lineRule="auto"/>
        <w:ind w:left="0" w:leftChars="0"/>
        <w:jc w:val="left"/>
        <w:rPr>
          <w:rFonts w:ascii="Arial" w:hAnsi="Arial" w:cs="Arial"/>
          <w:spacing w:val="20"/>
          <w:szCs w:val="21"/>
        </w:rPr>
      </w:pPr>
      <w:r>
        <w:rPr>
          <w:rFonts w:hint="eastAsia" w:ascii="Arial" w:hAnsi="Arial" w:cs="Arial"/>
          <w:spacing w:val="20"/>
          <w:szCs w:val="21"/>
        </w:rPr>
        <w:t>Stand</w:t>
      </w:r>
      <w:r>
        <w:rPr>
          <w:rFonts w:ascii="Arial" w:hAnsi="Arial" w:cs="Arial"/>
          <w:spacing w:val="20"/>
          <w:szCs w:val="21"/>
        </w:rPr>
        <w:t xml:space="preserve"> time</w:t>
      </w:r>
      <w:r>
        <w:rPr>
          <w:rFonts w:hint="eastAsia" w:ascii="Arial" w:hAnsi="Arial" w:cs="Arial"/>
          <w:spacing w:val="20"/>
          <w:szCs w:val="21"/>
        </w:rPr>
        <w:tab/>
      </w:r>
      <w:r>
        <w:rPr>
          <w:rFonts w:hint="eastAsia" w:ascii="Arial" w:hAnsi="Arial" w:cs="Arial"/>
          <w:spacing w:val="20"/>
          <w:szCs w:val="21"/>
        </w:rPr>
        <w:tab/>
      </w:r>
      <w:r>
        <w:rPr>
          <w:rFonts w:hint="eastAsia" w:ascii="Arial" w:hAnsi="Arial" w:cs="Arial"/>
          <w:spacing w:val="20"/>
          <w:szCs w:val="21"/>
        </w:rPr>
        <w:tab/>
      </w:r>
      <w:r>
        <w:rPr>
          <w:rFonts w:hint="eastAsia" w:ascii="Arial" w:hAnsi="Arial" w:cs="Arial"/>
          <w:spacing w:val="20"/>
          <w:szCs w:val="21"/>
        </w:rPr>
        <w:tab/>
      </w:r>
      <w:r>
        <w:rPr>
          <w:rFonts w:hint="eastAsia" w:ascii="Arial" w:hAnsi="Arial" w:cs="Arial"/>
          <w:spacing w:val="20"/>
          <w:szCs w:val="21"/>
        </w:rPr>
        <w:tab/>
      </w:r>
      <w:r>
        <w:rPr>
          <w:rFonts w:ascii="Arial" w:hAnsi="Arial" w:cs="Arial"/>
          <w:spacing w:val="20"/>
          <w:szCs w:val="21"/>
        </w:rPr>
        <w:t>: 0～15min</w:t>
      </w:r>
      <w:r>
        <w:rPr>
          <w:rFonts w:hint="eastAsia" w:ascii="Arial" w:hAnsi="Arial" w:cs="Arial"/>
          <w:spacing w:val="20"/>
          <w:szCs w:val="21"/>
        </w:rPr>
        <w:t>(adjustable)</w:t>
      </w:r>
    </w:p>
    <w:p w14:paraId="6E40E962">
      <w:pPr>
        <w:spacing w:line="360" w:lineRule="auto"/>
        <w:ind w:left="0" w:leftChars="0"/>
        <w:jc w:val="left"/>
        <w:rPr>
          <w:rFonts w:ascii="Arial" w:hAnsi="Arial" w:cs="Arial"/>
          <w:spacing w:val="20"/>
          <w:szCs w:val="21"/>
        </w:rPr>
      </w:pPr>
      <w:r>
        <w:rPr>
          <w:rFonts w:ascii="Arial" w:hAnsi="Arial" w:cs="Arial"/>
          <w:spacing w:val="20"/>
          <w:szCs w:val="21"/>
        </w:rPr>
        <w:t>Interval of boosting</w:t>
      </w:r>
      <w:r>
        <w:rPr>
          <w:rFonts w:hint="eastAsia" w:ascii="Arial" w:hAnsi="Arial" w:cs="Arial"/>
          <w:spacing w:val="20"/>
          <w:szCs w:val="21"/>
        </w:rPr>
        <w:tab/>
      </w:r>
      <w:r>
        <w:rPr>
          <w:rFonts w:hint="eastAsia" w:ascii="Arial" w:hAnsi="Arial" w:cs="Arial"/>
          <w:spacing w:val="20"/>
          <w:szCs w:val="21"/>
        </w:rPr>
        <w:tab/>
      </w:r>
      <w:r>
        <w:rPr>
          <w:rFonts w:ascii="Arial" w:hAnsi="Arial" w:cs="Arial"/>
          <w:spacing w:val="20"/>
          <w:szCs w:val="21"/>
        </w:rPr>
        <w:t>: 0～5min</w:t>
      </w:r>
      <w:r>
        <w:rPr>
          <w:rFonts w:hint="eastAsia" w:ascii="Arial" w:hAnsi="Arial" w:cs="Arial"/>
          <w:spacing w:val="20"/>
          <w:szCs w:val="21"/>
        </w:rPr>
        <w:t>(adjustable)</w:t>
      </w:r>
    </w:p>
    <w:p w14:paraId="75C6E3F4">
      <w:pPr>
        <w:spacing w:line="360" w:lineRule="auto"/>
        <w:ind w:left="0" w:leftChars="0"/>
        <w:jc w:val="left"/>
        <w:rPr>
          <w:rFonts w:ascii="Arial" w:hAnsi="Arial" w:cs="Arial"/>
          <w:spacing w:val="20"/>
          <w:szCs w:val="21"/>
        </w:rPr>
      </w:pPr>
      <w:r>
        <w:rPr>
          <w:rFonts w:ascii="Arial" w:hAnsi="Arial" w:cs="Arial"/>
          <w:spacing w:val="20"/>
          <w:szCs w:val="21"/>
        </w:rPr>
        <w:t>Boosting frequency</w:t>
      </w:r>
      <w:r>
        <w:rPr>
          <w:rFonts w:hint="eastAsia" w:ascii="Arial" w:hAnsi="Arial" w:cs="Arial"/>
          <w:spacing w:val="20"/>
          <w:szCs w:val="21"/>
        </w:rPr>
        <w:tab/>
      </w:r>
      <w:r>
        <w:rPr>
          <w:rFonts w:hint="eastAsia" w:ascii="Arial" w:hAnsi="Arial" w:cs="Arial"/>
          <w:spacing w:val="20"/>
          <w:szCs w:val="21"/>
        </w:rPr>
        <w:tab/>
      </w:r>
      <w:r>
        <w:rPr>
          <w:rFonts w:ascii="Arial" w:hAnsi="Arial" w:cs="Arial"/>
          <w:spacing w:val="20"/>
          <w:szCs w:val="21"/>
        </w:rPr>
        <w:t>: 1～10</w:t>
      </w:r>
      <w:r>
        <w:rPr>
          <w:rFonts w:hint="eastAsia" w:ascii="Arial" w:hAnsi="Arial" w:cs="Arial"/>
          <w:spacing w:val="20"/>
          <w:szCs w:val="21"/>
        </w:rPr>
        <w:t>times(adjustable)</w:t>
      </w:r>
    </w:p>
    <w:p w14:paraId="2662B62C">
      <w:pPr>
        <w:spacing w:line="360" w:lineRule="auto"/>
        <w:ind w:left="0" w:leftChars="0"/>
        <w:jc w:val="left"/>
        <w:rPr>
          <w:rFonts w:ascii="Arial" w:hAnsi="Arial" w:cs="Arial"/>
          <w:szCs w:val="21"/>
        </w:rPr>
      </w:pPr>
      <w:r>
        <w:rPr>
          <w:rFonts w:ascii="Arial" w:hAnsi="Arial" w:cs="Arial"/>
          <w:szCs w:val="21"/>
        </w:rPr>
        <w:t>Voltage boosting rate</w:t>
      </w:r>
      <w:r>
        <w:rPr>
          <w:rFonts w:hint="eastAsia" w:ascii="Arial" w:hAnsi="Arial" w:cs="Arial"/>
          <w:szCs w:val="21"/>
        </w:rPr>
        <w:tab/>
      </w:r>
      <w:r>
        <w:rPr>
          <w:rFonts w:hint="eastAsia" w:ascii="Arial" w:hAnsi="Arial" w:cs="Arial"/>
          <w:szCs w:val="21"/>
        </w:rPr>
        <w:tab/>
      </w:r>
      <w:r>
        <w:rPr>
          <w:rFonts w:hint="eastAsia" w:ascii="Arial" w:hAnsi="Arial" w:cs="Arial"/>
          <w:szCs w:val="21"/>
        </w:rPr>
        <w:tab/>
      </w:r>
      <w:r>
        <w:rPr>
          <w:rFonts w:ascii="Arial" w:hAnsi="Arial" w:cs="Arial"/>
          <w:szCs w:val="21"/>
        </w:rPr>
        <w:t>: 0.5 kV/s～5.0 kV/s</w:t>
      </w:r>
      <w:r>
        <w:rPr>
          <w:rFonts w:hint="eastAsia" w:ascii="Arial" w:hAnsi="Arial" w:cs="Arial"/>
          <w:spacing w:val="20"/>
          <w:szCs w:val="21"/>
        </w:rPr>
        <w:t>(adjustable)</w:t>
      </w:r>
    </w:p>
    <w:p w14:paraId="7A6289E0">
      <w:pPr>
        <w:spacing w:line="360" w:lineRule="auto"/>
        <w:ind w:left="0" w:leftChars="0"/>
        <w:jc w:val="left"/>
        <w:rPr>
          <w:rFonts w:ascii="Arial" w:hAnsi="Arial" w:cs="Arial"/>
          <w:spacing w:val="20"/>
          <w:szCs w:val="21"/>
        </w:rPr>
      </w:pPr>
      <w:r>
        <w:rPr>
          <w:rFonts w:ascii="Arial" w:hAnsi="Arial" w:cs="Arial"/>
          <w:spacing w:val="20"/>
          <w:szCs w:val="21"/>
        </w:rPr>
        <w:t>If other standards are selected, take the power standard DL/T 846.7-2016 as an example, as shown in the figure below</w:t>
      </w:r>
      <w:r>
        <w:rPr>
          <w:rFonts w:hint="eastAsia" w:ascii="Arial" w:hAnsi="Arial" w:cs="Arial"/>
          <w:spacing w:val="20"/>
          <w:szCs w:val="21"/>
        </w:rPr>
        <w:t>, S</w:t>
      </w:r>
      <w:r>
        <w:rPr>
          <w:rFonts w:ascii="Arial" w:hAnsi="Arial" w:cs="Arial"/>
          <w:spacing w:val="20"/>
          <w:szCs w:val="21"/>
        </w:rPr>
        <w:t xml:space="preserve">tir time and </w:t>
      </w:r>
      <w:r>
        <w:rPr>
          <w:rFonts w:hint="eastAsia" w:ascii="Arial" w:hAnsi="Arial" w:cs="Arial"/>
          <w:spacing w:val="20"/>
          <w:szCs w:val="21"/>
        </w:rPr>
        <w:t>Volt.</w:t>
      </w:r>
      <w:r>
        <w:rPr>
          <w:rFonts w:ascii="Arial" w:hAnsi="Arial" w:cs="Arial"/>
          <w:szCs w:val="21"/>
        </w:rPr>
        <w:t>rate</w:t>
      </w:r>
      <w:r>
        <w:rPr>
          <w:rFonts w:ascii="Arial" w:hAnsi="Arial" w:cs="Arial"/>
          <w:spacing w:val="20"/>
          <w:szCs w:val="21"/>
        </w:rPr>
        <w:t xml:space="preserve"> are optional, click "</w:t>
      </w:r>
      <w:r>
        <w:rPr>
          <w:rFonts w:ascii="Arial" w:hAnsi="Arial" w:cs="Arial"/>
          <w:spacing w:val="20"/>
          <w:szCs w:val="21"/>
        </w:rPr>
        <w:drawing>
          <wp:inline distT="0" distB="0" distL="0" distR="0">
            <wp:extent cx="347345" cy="319405"/>
            <wp:effectExtent l="19050" t="19050" r="14535" b="22914"/>
            <wp:docPr id="23" name="图片 22" descr="关闭.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关闭.bmp"/>
                    <pic:cNvPicPr>
                      <a:picLocks noChangeAspect="1"/>
                    </pic:cNvPicPr>
                  </pic:nvPicPr>
                  <pic:blipFill>
                    <a:blip r:embed="rId22"/>
                    <a:stretch>
                      <a:fillRect/>
                    </a:stretch>
                  </pic:blipFill>
                  <pic:spPr>
                    <a:xfrm>
                      <a:off x="0" y="0"/>
                      <a:ext cx="347415" cy="319986"/>
                    </a:xfrm>
                    <a:prstGeom prst="rect">
                      <a:avLst/>
                    </a:prstGeom>
                    <a:ln w="3175">
                      <a:solidFill>
                        <a:schemeClr val="tx1"/>
                      </a:solidFill>
                    </a:ln>
                  </pic:spPr>
                </pic:pic>
              </a:graphicData>
            </a:graphic>
          </wp:inline>
        </w:drawing>
      </w:r>
      <w:r>
        <w:rPr>
          <w:rFonts w:ascii="Arial" w:hAnsi="Arial" w:cs="Arial"/>
          <w:spacing w:val="20"/>
          <w:szCs w:val="21"/>
        </w:rPr>
        <w:t>" to return to the previous page.</w:t>
      </w:r>
    </w:p>
    <w:p w14:paraId="0D9DEE3B">
      <w:pPr>
        <w:ind w:left="0" w:leftChars="0"/>
        <w:jc w:val="center"/>
        <w:rPr>
          <w:spacing w:val="20"/>
          <w:szCs w:val="21"/>
        </w:rPr>
      </w:pPr>
      <w:r>
        <w:rPr>
          <w:spacing w:val="20"/>
          <w:szCs w:val="21"/>
        </w:rPr>
        <w:drawing>
          <wp:inline distT="0" distB="0" distL="0" distR="0">
            <wp:extent cx="2486660" cy="4144010"/>
            <wp:effectExtent l="19050" t="0" r="8798" b="0"/>
            <wp:docPr id="22" name="图片 21" descr="76 电力 846_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76 电力 846_e.bmp"/>
                    <pic:cNvPicPr>
                      <a:picLocks noChangeAspect="1"/>
                    </pic:cNvPicPr>
                  </pic:nvPicPr>
                  <pic:blipFill>
                    <a:blip r:embed="rId23"/>
                    <a:stretch>
                      <a:fillRect/>
                    </a:stretch>
                  </pic:blipFill>
                  <pic:spPr>
                    <a:xfrm>
                      <a:off x="0" y="0"/>
                      <a:ext cx="2486752" cy="4144586"/>
                    </a:xfrm>
                    <a:prstGeom prst="rect">
                      <a:avLst/>
                    </a:prstGeom>
                  </pic:spPr>
                </pic:pic>
              </a:graphicData>
            </a:graphic>
          </wp:inline>
        </w:drawing>
      </w:r>
    </w:p>
    <w:p w14:paraId="4A244BE2">
      <w:pPr>
        <w:spacing w:line="360" w:lineRule="auto"/>
        <w:ind w:left="0" w:leftChars="0"/>
        <w:jc w:val="left"/>
        <w:rPr>
          <w:rFonts w:ascii="Arial" w:hAnsi="Arial" w:cs="Arial"/>
          <w:spacing w:val="20"/>
          <w:szCs w:val="21"/>
        </w:rPr>
      </w:pPr>
      <w:r>
        <w:rPr>
          <w:rFonts w:ascii="Arial" w:hAnsi="Arial" w:cs="Arial"/>
          <w:spacing w:val="20"/>
          <w:szCs w:val="21"/>
        </w:rPr>
        <w:t xml:space="preserve">2) System set </w:t>
      </w:r>
    </w:p>
    <w:p w14:paraId="36A97957">
      <w:pPr>
        <w:spacing w:line="360" w:lineRule="auto"/>
        <w:ind w:left="0" w:leftChars="0"/>
        <w:jc w:val="left"/>
        <w:rPr>
          <w:rFonts w:ascii="Arial" w:hAnsi="Arial" w:cs="Arial"/>
          <w:spacing w:val="20"/>
          <w:szCs w:val="21"/>
        </w:rPr>
      </w:pPr>
      <w:r>
        <w:rPr>
          <w:rFonts w:ascii="Arial" w:hAnsi="Arial" w:cs="Arial"/>
          <w:spacing w:val="20"/>
          <w:szCs w:val="21"/>
        </w:rPr>
        <w:t>(1)Autotype: ON/OFF，select by button.</w:t>
      </w:r>
    </w:p>
    <w:p w14:paraId="7E672021">
      <w:pPr>
        <w:spacing w:line="360" w:lineRule="auto"/>
        <w:ind w:left="0" w:leftChars="0"/>
        <w:jc w:val="left"/>
        <w:rPr>
          <w:rFonts w:ascii="Arial" w:hAnsi="Arial" w:cs="Arial"/>
          <w:spacing w:val="20"/>
          <w:szCs w:val="21"/>
        </w:rPr>
      </w:pPr>
      <w:r>
        <w:rPr>
          <w:rFonts w:ascii="Arial" w:hAnsi="Arial" w:cs="Arial"/>
          <w:spacing w:val="20"/>
          <w:szCs w:val="21"/>
        </w:rPr>
        <w:t>(2)Time setting：When the instrument time is not accurate, can be adjusted</w:t>
      </w:r>
    </w:p>
    <w:p w14:paraId="0B45F21E">
      <w:pPr>
        <w:spacing w:line="360" w:lineRule="auto"/>
        <w:ind w:left="0" w:leftChars="0"/>
        <w:jc w:val="left"/>
        <w:rPr>
          <w:rFonts w:ascii="Arial" w:hAnsi="Arial" w:cs="Arial"/>
          <w:spacing w:val="20"/>
          <w:szCs w:val="21"/>
        </w:rPr>
      </w:pPr>
      <w:r>
        <w:rPr>
          <w:rFonts w:ascii="Arial" w:hAnsi="Arial" w:cs="Arial"/>
          <w:spacing w:val="20"/>
          <w:szCs w:val="21"/>
        </w:rPr>
        <w:t>(3)Generally</w:t>
      </w:r>
      <w:r>
        <w:rPr>
          <w:rFonts w:hint="eastAsia" w:ascii="Arial" w:hAnsi="Arial" w:cs="Arial"/>
          <w:spacing w:val="20"/>
          <w:szCs w:val="21"/>
        </w:rPr>
        <w:t>,</w:t>
      </w:r>
      <w:r>
        <w:rPr>
          <w:rFonts w:ascii="Arial" w:hAnsi="Arial" w:cs="Arial"/>
          <w:spacing w:val="20"/>
          <w:szCs w:val="21"/>
        </w:rPr>
        <w:t xml:space="preserve"> users do not need to calibrate the instrument</w:t>
      </w:r>
    </w:p>
    <w:p w14:paraId="54ECD8A8">
      <w:pPr>
        <w:spacing w:line="360" w:lineRule="auto"/>
        <w:ind w:left="0" w:leftChars="0"/>
        <w:jc w:val="left"/>
        <w:rPr>
          <w:rFonts w:ascii="Arial" w:hAnsi="Arial" w:cs="Arial"/>
          <w:spacing w:val="20"/>
          <w:szCs w:val="21"/>
        </w:rPr>
      </w:pPr>
      <w:r>
        <w:rPr>
          <w:rFonts w:ascii="Arial" w:hAnsi="Arial" w:cs="Arial"/>
          <w:spacing w:val="20"/>
          <w:szCs w:val="21"/>
        </w:rPr>
        <w:t>(4)</w:t>
      </w:r>
      <w:r>
        <w:rPr>
          <w:rFonts w:ascii="Arial" w:hAnsi="Arial" w:cs="Arial"/>
          <w:szCs w:val="21"/>
        </w:rPr>
        <w:t xml:space="preserve">Device </w:t>
      </w:r>
      <w:r>
        <w:rPr>
          <w:rFonts w:ascii="Arial" w:hAnsi="Arial" w:cs="Arial"/>
          <w:spacing w:val="20"/>
          <w:szCs w:val="21"/>
        </w:rPr>
        <w:t xml:space="preserve">Information. You can view the </w:t>
      </w:r>
      <w:r>
        <w:rPr>
          <w:rFonts w:ascii="Arial" w:hAnsi="Arial" w:cs="Arial"/>
          <w:szCs w:val="21"/>
        </w:rPr>
        <w:t xml:space="preserve">device </w:t>
      </w:r>
      <w:r>
        <w:rPr>
          <w:rFonts w:ascii="Arial" w:hAnsi="Arial" w:cs="Arial"/>
          <w:spacing w:val="20"/>
          <w:szCs w:val="21"/>
        </w:rPr>
        <w:t>version, factory and other informatio</w:t>
      </w:r>
      <w:r>
        <w:rPr>
          <w:rFonts w:hint="eastAsia" w:ascii="Arial" w:hAnsi="Arial" w:cs="Arial"/>
          <w:spacing w:val="20"/>
          <w:szCs w:val="21"/>
        </w:rPr>
        <w:t>n, etc</w:t>
      </w:r>
    </w:p>
    <w:p w14:paraId="7F63E6C7">
      <w:pPr>
        <w:spacing w:line="360" w:lineRule="auto"/>
        <w:ind w:left="0" w:leftChars="0"/>
        <w:jc w:val="left"/>
        <w:rPr>
          <w:rFonts w:ascii="Arial" w:hAnsi="Arial" w:cs="Arial"/>
          <w:spacing w:val="20"/>
          <w:szCs w:val="21"/>
        </w:rPr>
      </w:pPr>
      <w:r>
        <w:rPr>
          <w:rFonts w:ascii="Arial" w:hAnsi="Arial" w:cs="Arial"/>
          <w:spacing w:val="20"/>
          <w:szCs w:val="21"/>
        </w:rPr>
        <w:t>When setting is complete, click “</w:t>
      </w:r>
      <w:r>
        <w:rPr>
          <w:rFonts w:ascii="Arial" w:hAnsi="Arial" w:cs="Arial"/>
          <w:spacing w:val="20"/>
          <w:szCs w:val="21"/>
        </w:rPr>
        <w:drawing>
          <wp:inline distT="0" distB="0" distL="0" distR="0">
            <wp:extent cx="359410" cy="359410"/>
            <wp:effectExtent l="19050" t="0" r="2346" b="0"/>
            <wp:docPr id="25" name="图片 23" descr="返回按键.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返回按键.bmp"/>
                    <pic:cNvPicPr>
                      <a:picLocks noChangeAspect="1"/>
                    </pic:cNvPicPr>
                  </pic:nvPicPr>
                  <pic:blipFill>
                    <a:blip r:embed="rId24"/>
                    <a:stretch>
                      <a:fillRect/>
                    </a:stretch>
                  </pic:blipFill>
                  <pic:spPr>
                    <a:xfrm>
                      <a:off x="0" y="0"/>
                      <a:ext cx="359604" cy="359604"/>
                    </a:xfrm>
                    <a:prstGeom prst="rect">
                      <a:avLst/>
                    </a:prstGeom>
                  </pic:spPr>
                </pic:pic>
              </a:graphicData>
            </a:graphic>
          </wp:inline>
        </w:drawing>
      </w:r>
      <w:r>
        <w:rPr>
          <w:rFonts w:ascii="Arial" w:hAnsi="Arial" w:cs="Arial"/>
          <w:spacing w:val="20"/>
          <w:szCs w:val="21"/>
        </w:rPr>
        <w:t>” to save the settings and return to the main interface.</w:t>
      </w:r>
    </w:p>
    <w:p w14:paraId="70DBD88A">
      <w:pPr>
        <w:spacing w:line="360" w:lineRule="auto"/>
        <w:ind w:left="0" w:leftChars="0"/>
        <w:jc w:val="left"/>
        <w:rPr>
          <w:rFonts w:ascii="Arial" w:hAnsi="Arial" w:cs="Arial"/>
          <w:szCs w:val="21"/>
        </w:rPr>
      </w:pPr>
      <w:r>
        <w:rPr>
          <w:rFonts w:ascii="Arial" w:hAnsi="Arial" w:cs="Arial"/>
          <w:szCs w:val="21"/>
        </w:rPr>
        <w:fldChar w:fldCharType="begin"/>
      </w:r>
      <w:r>
        <w:rPr>
          <w:rFonts w:ascii="Arial" w:hAnsi="Arial" w:cs="Arial"/>
          <w:szCs w:val="21"/>
        </w:rPr>
        <w:instrText xml:space="preserve"> = 3 \* GB3 </w:instrText>
      </w:r>
      <w:r>
        <w:rPr>
          <w:rFonts w:ascii="Arial" w:hAnsi="Arial" w:cs="Arial"/>
          <w:szCs w:val="21"/>
        </w:rPr>
        <w:fldChar w:fldCharType="separate"/>
      </w:r>
      <w:r>
        <w:rPr>
          <w:rFonts w:ascii="Arial" w:hAnsi="Arial" w:cs="Arial"/>
          <w:szCs w:val="21"/>
        </w:rPr>
        <w:t>③</w:t>
      </w:r>
      <w:r>
        <w:rPr>
          <w:rFonts w:ascii="Arial" w:hAnsi="Arial" w:cs="Arial"/>
          <w:szCs w:val="21"/>
        </w:rPr>
        <w:fldChar w:fldCharType="end"/>
      </w:r>
      <w:r>
        <w:rPr>
          <w:rFonts w:ascii="Arial" w:hAnsi="Arial" w:cs="Arial"/>
          <w:szCs w:val="21"/>
        </w:rPr>
        <w:t xml:space="preserve"> Test:</w:t>
      </w:r>
    </w:p>
    <w:p w14:paraId="69799456">
      <w:pPr>
        <w:spacing w:line="360" w:lineRule="auto"/>
        <w:ind w:left="0" w:leftChars="0"/>
        <w:jc w:val="left"/>
        <w:rPr>
          <w:rFonts w:ascii="Arial" w:hAnsi="Arial" w:cs="Arial"/>
          <w:szCs w:val="21"/>
        </w:rPr>
      </w:pPr>
      <w:r>
        <w:rPr>
          <w:rFonts w:ascii="Arial" w:hAnsi="Arial" w:cs="Arial"/>
          <w:szCs w:val="21"/>
        </w:rPr>
        <w:t>Press the “Test” key to enter the following interface:</w:t>
      </w:r>
    </w:p>
    <w:p w14:paraId="7556DF58">
      <w:pPr>
        <w:spacing w:line="360" w:lineRule="auto"/>
        <w:ind w:left="0" w:leftChars="0"/>
        <w:jc w:val="center"/>
        <w:rPr>
          <w:rFonts w:ascii="Arial" w:hAnsi="Arial" w:cs="Arial"/>
          <w:szCs w:val="21"/>
        </w:rPr>
      </w:pPr>
      <w:r>
        <w:rPr>
          <w:rFonts w:ascii="Arial" w:hAnsi="Arial" w:cs="Arial"/>
          <w:szCs w:val="21"/>
        </w:rPr>
        <w:drawing>
          <wp:inline distT="0" distB="0" distL="0" distR="0">
            <wp:extent cx="2486660" cy="4144010"/>
            <wp:effectExtent l="19050" t="0" r="8798" b="0"/>
            <wp:docPr id="28" name="图片 27" descr="101 试验-静放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101 试验-静放e.bmp"/>
                    <pic:cNvPicPr>
                      <a:picLocks noChangeAspect="1"/>
                    </pic:cNvPicPr>
                  </pic:nvPicPr>
                  <pic:blipFill>
                    <a:blip r:embed="rId25"/>
                    <a:stretch>
                      <a:fillRect/>
                    </a:stretch>
                  </pic:blipFill>
                  <pic:spPr>
                    <a:xfrm>
                      <a:off x="0" y="0"/>
                      <a:ext cx="2486752" cy="4144586"/>
                    </a:xfrm>
                    <a:prstGeom prst="rect">
                      <a:avLst/>
                    </a:prstGeom>
                  </pic:spPr>
                </pic:pic>
              </a:graphicData>
            </a:graphic>
          </wp:inline>
        </w:drawing>
      </w:r>
    </w:p>
    <w:p w14:paraId="1FEE7751">
      <w:pPr>
        <w:spacing w:line="360" w:lineRule="auto"/>
        <w:ind w:left="0" w:leftChars="0"/>
        <w:rPr>
          <w:rFonts w:ascii="Arial" w:hAnsi="Arial" w:cs="Arial"/>
          <w:spacing w:val="20"/>
          <w:szCs w:val="21"/>
        </w:rPr>
      </w:pPr>
      <w:r>
        <w:rPr>
          <w:rFonts w:ascii="Arial" w:hAnsi="Arial" w:cs="Arial"/>
          <w:spacing w:val="20"/>
          <w:szCs w:val="21"/>
        </w:rPr>
        <w:t>After the static time is over, enter the boost interface automatically. Click "start" button to skip the static entry and enter the boost interface.</w:t>
      </w:r>
      <w:r>
        <w:rPr>
          <w:rFonts w:hint="eastAsia" w:ascii="Arial" w:hAnsi="Arial" w:cs="Arial"/>
          <w:spacing w:val="20"/>
          <w:szCs w:val="21"/>
        </w:rPr>
        <w:t xml:space="preserve"> </w:t>
      </w:r>
      <w:r>
        <w:rPr>
          <w:rFonts w:ascii="Arial" w:hAnsi="Arial" w:cs="Arial"/>
          <w:spacing w:val="20"/>
          <w:szCs w:val="21"/>
        </w:rPr>
        <w:t>Click “</w:t>
      </w:r>
      <w:r>
        <w:rPr>
          <w:rFonts w:ascii="Arial" w:hAnsi="Arial" w:cs="Arial"/>
          <w:spacing w:val="20"/>
          <w:szCs w:val="21"/>
        </w:rPr>
        <w:drawing>
          <wp:inline distT="0" distB="0" distL="0" distR="0">
            <wp:extent cx="359410" cy="359410"/>
            <wp:effectExtent l="19050" t="0" r="2346" b="0"/>
            <wp:docPr id="27" name="图片 23" descr="返回按键.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返回按键.bmp"/>
                    <pic:cNvPicPr>
                      <a:picLocks noChangeAspect="1"/>
                    </pic:cNvPicPr>
                  </pic:nvPicPr>
                  <pic:blipFill>
                    <a:blip r:embed="rId24"/>
                    <a:stretch>
                      <a:fillRect/>
                    </a:stretch>
                  </pic:blipFill>
                  <pic:spPr>
                    <a:xfrm>
                      <a:off x="0" y="0"/>
                      <a:ext cx="359604" cy="359604"/>
                    </a:xfrm>
                    <a:prstGeom prst="rect">
                      <a:avLst/>
                    </a:prstGeom>
                  </pic:spPr>
                </pic:pic>
              </a:graphicData>
            </a:graphic>
          </wp:inline>
        </w:drawing>
      </w:r>
      <w:r>
        <w:rPr>
          <w:rFonts w:ascii="Arial" w:hAnsi="Arial" w:cs="Arial"/>
          <w:spacing w:val="20"/>
          <w:szCs w:val="21"/>
        </w:rPr>
        <w:t>” to exit the test interface and return to the main interface.</w:t>
      </w:r>
    </w:p>
    <w:p w14:paraId="14AFAE68">
      <w:pPr>
        <w:ind w:left="0" w:leftChars="0"/>
        <w:jc w:val="center"/>
        <w:rPr>
          <w:rFonts w:ascii="宋体" w:hAnsi="宋体"/>
          <w:spacing w:val="20"/>
          <w:sz w:val="24"/>
          <w:szCs w:val="24"/>
        </w:rPr>
      </w:pPr>
      <w:r>
        <w:rPr>
          <w:rFonts w:ascii="宋体" w:hAnsi="宋体"/>
          <w:spacing w:val="20"/>
          <w:sz w:val="24"/>
          <w:szCs w:val="24"/>
        </w:rPr>
        <w:drawing>
          <wp:inline distT="0" distB="0" distL="0" distR="0">
            <wp:extent cx="2486660" cy="4144010"/>
            <wp:effectExtent l="19050" t="0" r="8798" b="0"/>
            <wp:docPr id="29" name="图片 28" descr="103 升压-停止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103 升压-停止e.bmp"/>
                    <pic:cNvPicPr>
                      <a:picLocks noChangeAspect="1"/>
                    </pic:cNvPicPr>
                  </pic:nvPicPr>
                  <pic:blipFill>
                    <a:blip r:embed="rId26"/>
                    <a:stretch>
                      <a:fillRect/>
                    </a:stretch>
                  </pic:blipFill>
                  <pic:spPr>
                    <a:xfrm>
                      <a:off x="0" y="0"/>
                      <a:ext cx="2486752" cy="4144586"/>
                    </a:xfrm>
                    <a:prstGeom prst="rect">
                      <a:avLst/>
                    </a:prstGeom>
                  </pic:spPr>
                </pic:pic>
              </a:graphicData>
            </a:graphic>
          </wp:inline>
        </w:drawing>
      </w:r>
    </w:p>
    <w:p w14:paraId="0E04E4C0">
      <w:pPr>
        <w:spacing w:line="360" w:lineRule="auto"/>
        <w:ind w:left="0" w:leftChars="0"/>
        <w:jc w:val="left"/>
        <w:rPr>
          <w:rFonts w:ascii="Arial" w:hAnsi="Arial" w:cs="Arial"/>
          <w:spacing w:val="20"/>
          <w:szCs w:val="21"/>
        </w:rPr>
      </w:pPr>
      <w:r>
        <w:rPr>
          <w:rFonts w:ascii="Arial" w:hAnsi="Arial" w:cs="Arial"/>
          <w:spacing w:val="20"/>
          <w:szCs w:val="21"/>
        </w:rPr>
        <w:t>If you click the "Stop" button, then stop the rise voltage</w:t>
      </w:r>
    </w:p>
    <w:p w14:paraId="71D15E56">
      <w:pPr>
        <w:spacing w:line="360" w:lineRule="auto"/>
        <w:ind w:left="0" w:leftChars="0"/>
        <w:jc w:val="left"/>
        <w:rPr>
          <w:rFonts w:ascii="Arial" w:hAnsi="Arial" w:cs="Arial"/>
          <w:spacing w:val="20"/>
          <w:szCs w:val="21"/>
        </w:rPr>
      </w:pPr>
      <w:r>
        <w:rPr>
          <w:rFonts w:ascii="Arial" w:hAnsi="Arial" w:cs="Arial"/>
          <w:spacing w:val="20"/>
          <w:szCs w:val="21"/>
        </w:rPr>
        <w:t>If you click the "Rise" button, then the voltage rises</w:t>
      </w:r>
    </w:p>
    <w:p w14:paraId="62BDD821">
      <w:pPr>
        <w:spacing w:line="360" w:lineRule="auto"/>
        <w:ind w:left="0" w:leftChars="0"/>
        <w:jc w:val="left"/>
        <w:rPr>
          <w:rFonts w:ascii="Arial" w:hAnsi="Arial" w:cs="Arial"/>
          <w:spacing w:val="20"/>
          <w:szCs w:val="21"/>
        </w:rPr>
      </w:pPr>
      <w:r>
        <w:rPr>
          <w:rFonts w:ascii="Arial" w:hAnsi="Arial" w:cs="Arial"/>
          <w:spacing w:val="20"/>
          <w:szCs w:val="21"/>
        </w:rPr>
        <w:t>If you click the “fall” button, then voltage drop</w:t>
      </w:r>
    </w:p>
    <w:p w14:paraId="6C77DAC2">
      <w:pPr>
        <w:spacing w:line="360" w:lineRule="auto"/>
        <w:ind w:left="0" w:leftChars="0"/>
        <w:jc w:val="left"/>
        <w:rPr>
          <w:rFonts w:ascii="Arial" w:hAnsi="Arial" w:cs="Arial"/>
          <w:spacing w:val="20"/>
          <w:szCs w:val="21"/>
        </w:rPr>
      </w:pPr>
      <w:r>
        <w:rPr>
          <w:rFonts w:ascii="Arial" w:hAnsi="Arial" w:cs="Arial"/>
          <w:spacing w:val="20"/>
          <w:szCs w:val="21"/>
        </w:rPr>
        <w:t>The first test ended, enter the delay interface</w:t>
      </w:r>
    </w:p>
    <w:p w14:paraId="0955F1C2">
      <w:pPr>
        <w:ind w:left="0" w:leftChars="0"/>
        <w:jc w:val="center"/>
        <w:rPr>
          <w:rFonts w:ascii="宋体" w:hAnsi="宋体"/>
          <w:spacing w:val="20"/>
          <w:sz w:val="24"/>
          <w:szCs w:val="24"/>
        </w:rPr>
      </w:pPr>
      <w:r>
        <w:rPr>
          <w:rFonts w:ascii="宋体" w:hAnsi="宋体"/>
          <w:spacing w:val="20"/>
          <w:sz w:val="24"/>
          <w:szCs w:val="24"/>
        </w:rPr>
        <w:drawing>
          <wp:inline distT="0" distB="0" distL="0" distR="0">
            <wp:extent cx="2486660" cy="4144010"/>
            <wp:effectExtent l="19050" t="0" r="8798" b="0"/>
            <wp:docPr id="30" name="图片 29" descr="106 搅拌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106 搅拌e.bmp"/>
                    <pic:cNvPicPr>
                      <a:picLocks noChangeAspect="1"/>
                    </pic:cNvPicPr>
                  </pic:nvPicPr>
                  <pic:blipFill>
                    <a:blip r:embed="rId27"/>
                    <a:stretch>
                      <a:fillRect/>
                    </a:stretch>
                  </pic:blipFill>
                  <pic:spPr>
                    <a:xfrm>
                      <a:off x="0" y="0"/>
                      <a:ext cx="2486752" cy="4144586"/>
                    </a:xfrm>
                    <a:prstGeom prst="rect">
                      <a:avLst/>
                    </a:prstGeom>
                  </pic:spPr>
                </pic:pic>
              </a:graphicData>
            </a:graphic>
          </wp:inline>
        </w:drawing>
      </w:r>
    </w:p>
    <w:p w14:paraId="0C44161D">
      <w:pPr>
        <w:spacing w:line="360" w:lineRule="auto"/>
        <w:ind w:left="0" w:leftChars="0" w:firstLine="250" w:firstLineChars="100"/>
        <w:rPr>
          <w:rFonts w:ascii="Arial" w:hAnsi="Arial" w:cs="Arial"/>
          <w:spacing w:val="20"/>
          <w:szCs w:val="21"/>
        </w:rPr>
      </w:pPr>
      <w:r>
        <w:rPr>
          <w:rFonts w:ascii="Arial" w:hAnsi="Arial" w:cs="Arial"/>
          <w:spacing w:val="20"/>
          <w:szCs w:val="21"/>
        </w:rPr>
        <w:t>After the delay, the next test star</w:t>
      </w:r>
      <w:r>
        <w:rPr>
          <w:rFonts w:hint="eastAsia" w:ascii="Arial" w:hAnsi="Arial" w:cs="Arial"/>
          <w:spacing w:val="20"/>
          <w:szCs w:val="21"/>
        </w:rPr>
        <w:t>t</w:t>
      </w:r>
      <w:r>
        <w:rPr>
          <w:rFonts w:ascii="Arial" w:hAnsi="Arial" w:cs="Arial"/>
          <w:spacing w:val="20"/>
          <w:szCs w:val="21"/>
        </w:rPr>
        <w:t xml:space="preserve"> until the boosting frequency is reached. Finally, the result is showed as follows:</w:t>
      </w:r>
    </w:p>
    <w:p w14:paraId="4DF6A1E3">
      <w:pPr>
        <w:spacing w:before="100" w:beforeAutospacing="1" w:after="100" w:afterAutospacing="1" w:line="300" w:lineRule="auto"/>
        <w:ind w:left="0" w:leftChars="0"/>
        <w:jc w:val="center"/>
        <w:rPr>
          <w:rFonts w:ascii="宋体" w:hAnsi="宋体"/>
          <w:spacing w:val="20"/>
          <w:sz w:val="24"/>
          <w:szCs w:val="24"/>
        </w:rPr>
      </w:pPr>
      <w:r>
        <w:rPr>
          <w:rFonts w:ascii="宋体" w:hAnsi="宋体"/>
          <w:spacing w:val="20"/>
          <w:sz w:val="24"/>
          <w:szCs w:val="24"/>
        </w:rPr>
        <w:drawing>
          <wp:inline distT="0" distB="0" distL="0" distR="0">
            <wp:extent cx="2486660" cy="4144010"/>
            <wp:effectExtent l="19050" t="0" r="8798" b="0"/>
            <wp:docPr id="31" name="图片 30" descr="107 样品编号输入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107 样品编号输入e.bmp"/>
                    <pic:cNvPicPr>
                      <a:picLocks noChangeAspect="1"/>
                    </pic:cNvPicPr>
                  </pic:nvPicPr>
                  <pic:blipFill>
                    <a:blip r:embed="rId28"/>
                    <a:stretch>
                      <a:fillRect/>
                    </a:stretch>
                  </pic:blipFill>
                  <pic:spPr>
                    <a:xfrm>
                      <a:off x="0" y="0"/>
                      <a:ext cx="2486752" cy="4144586"/>
                    </a:xfrm>
                    <a:prstGeom prst="rect">
                      <a:avLst/>
                    </a:prstGeom>
                  </pic:spPr>
                </pic:pic>
              </a:graphicData>
            </a:graphic>
          </wp:inline>
        </w:drawing>
      </w:r>
    </w:p>
    <w:p w14:paraId="095F5743">
      <w:pPr>
        <w:spacing w:line="360" w:lineRule="auto"/>
        <w:ind w:left="0" w:leftChars="0"/>
        <w:rPr>
          <w:rFonts w:ascii="Arial" w:hAnsi="Arial" w:cs="Arial"/>
          <w:spacing w:val="20"/>
          <w:szCs w:val="21"/>
        </w:rPr>
      </w:pPr>
      <w:r>
        <w:rPr>
          <w:rFonts w:ascii="Arial" w:hAnsi="Arial" w:cs="Arial"/>
          <w:spacing w:val="20"/>
          <w:szCs w:val="21"/>
        </w:rPr>
        <w:t>Click“Sample No”to enter the sample number</w:t>
      </w:r>
    </w:p>
    <w:p w14:paraId="2CA6F8D5">
      <w:pPr>
        <w:spacing w:line="360" w:lineRule="auto"/>
        <w:ind w:left="0" w:leftChars="0"/>
        <w:rPr>
          <w:rFonts w:ascii="Arial" w:hAnsi="Arial" w:cs="Arial"/>
          <w:spacing w:val="20"/>
          <w:szCs w:val="21"/>
        </w:rPr>
      </w:pPr>
      <w:r>
        <w:rPr>
          <w:rFonts w:ascii="Arial" w:hAnsi="Arial" w:cs="Arial"/>
          <w:spacing w:val="20"/>
          <w:szCs w:val="21"/>
        </w:rPr>
        <w:fldChar w:fldCharType="begin"/>
      </w:r>
      <w:r>
        <w:rPr>
          <w:rFonts w:ascii="Arial" w:hAnsi="Arial" w:cs="Arial"/>
          <w:spacing w:val="20"/>
          <w:szCs w:val="21"/>
        </w:rPr>
        <w:instrText xml:space="preserve"> = 4 \* GB3 </w:instrText>
      </w:r>
      <w:r>
        <w:rPr>
          <w:rFonts w:ascii="Arial" w:hAnsi="Arial" w:cs="Arial"/>
          <w:spacing w:val="20"/>
          <w:szCs w:val="21"/>
        </w:rPr>
        <w:fldChar w:fldCharType="separate"/>
      </w:r>
      <w:r>
        <w:rPr>
          <w:rFonts w:ascii="Arial" w:hAnsi="Arial" w:cs="Arial"/>
          <w:spacing w:val="20"/>
          <w:szCs w:val="21"/>
        </w:rPr>
        <w:t>④</w:t>
      </w:r>
      <w:r>
        <w:rPr>
          <w:rFonts w:ascii="Arial" w:hAnsi="Arial" w:cs="Arial"/>
          <w:spacing w:val="20"/>
          <w:szCs w:val="21"/>
        </w:rPr>
        <w:fldChar w:fldCharType="end"/>
      </w:r>
      <w:r>
        <w:rPr>
          <w:rFonts w:ascii="Arial" w:hAnsi="Arial" w:cs="Arial"/>
          <w:spacing w:val="20"/>
          <w:szCs w:val="21"/>
        </w:rPr>
        <w:t xml:space="preserve"> Data </w:t>
      </w:r>
      <w:r>
        <w:rPr>
          <w:rFonts w:hint="eastAsia" w:ascii="Arial" w:hAnsi="Arial" w:cs="Arial"/>
          <w:spacing w:val="20"/>
          <w:szCs w:val="21"/>
        </w:rPr>
        <w:t>Query</w:t>
      </w:r>
    </w:p>
    <w:p w14:paraId="65636735">
      <w:pPr>
        <w:spacing w:line="360" w:lineRule="auto"/>
        <w:ind w:left="0" w:leftChars="0"/>
        <w:rPr>
          <w:rFonts w:ascii="Arial" w:hAnsi="Arial" w:cs="Arial"/>
          <w:spacing w:val="20"/>
          <w:szCs w:val="21"/>
        </w:rPr>
      </w:pPr>
      <w:r>
        <w:rPr>
          <w:rFonts w:ascii="Arial" w:hAnsi="Arial" w:cs="Arial"/>
          <w:spacing w:val="20"/>
          <w:szCs w:val="21"/>
        </w:rPr>
        <w:t>Press the “Query” key to enter the following interface:</w:t>
      </w:r>
    </w:p>
    <w:p w14:paraId="0F2520C1">
      <w:pPr>
        <w:ind w:left="0" w:leftChars="0"/>
        <w:jc w:val="center"/>
        <w:rPr>
          <w:rFonts w:ascii="宋体" w:hAnsi="宋体"/>
          <w:spacing w:val="20"/>
          <w:sz w:val="24"/>
          <w:szCs w:val="24"/>
        </w:rPr>
      </w:pPr>
      <w:r>
        <w:rPr>
          <w:rFonts w:ascii="宋体" w:hAnsi="宋体"/>
          <w:spacing w:val="20"/>
          <w:sz w:val="24"/>
          <w:szCs w:val="24"/>
        </w:rPr>
        <w:drawing>
          <wp:inline distT="0" distB="0" distL="0" distR="0">
            <wp:extent cx="2486660" cy="4144010"/>
            <wp:effectExtent l="19050" t="0" r="8798" b="0"/>
            <wp:docPr id="32" name="图片 31" descr="114 数据浏览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114 数据浏览e.bmp"/>
                    <pic:cNvPicPr>
                      <a:picLocks noChangeAspect="1"/>
                    </pic:cNvPicPr>
                  </pic:nvPicPr>
                  <pic:blipFill>
                    <a:blip r:embed="rId29"/>
                    <a:stretch>
                      <a:fillRect/>
                    </a:stretch>
                  </pic:blipFill>
                  <pic:spPr>
                    <a:xfrm>
                      <a:off x="0" y="0"/>
                      <a:ext cx="2486752" cy="4144586"/>
                    </a:xfrm>
                    <a:prstGeom prst="rect">
                      <a:avLst/>
                    </a:prstGeom>
                  </pic:spPr>
                </pic:pic>
              </a:graphicData>
            </a:graphic>
          </wp:inline>
        </w:drawing>
      </w:r>
    </w:p>
    <w:p w14:paraId="6055743C">
      <w:pPr>
        <w:spacing w:line="360" w:lineRule="auto"/>
        <w:ind w:left="0" w:leftChars="0"/>
        <w:rPr>
          <w:rFonts w:ascii="Arial" w:hAnsi="Arial" w:cs="Arial"/>
          <w:spacing w:val="20"/>
          <w:szCs w:val="21"/>
        </w:rPr>
      </w:pPr>
      <w:r>
        <w:rPr>
          <w:rFonts w:ascii="Arial" w:hAnsi="Arial" w:cs="Arial"/>
          <w:spacing w:val="20"/>
          <w:szCs w:val="21"/>
        </w:rPr>
        <w:t>Click the "</w:t>
      </w:r>
      <w:r>
        <w:rPr>
          <w:rFonts w:ascii="Arial" w:hAnsi="Arial" w:cs="Arial"/>
          <w:b/>
          <w:spacing w:val="20"/>
          <w:szCs w:val="21"/>
        </w:rPr>
        <w:t>PgUp</w:t>
      </w:r>
      <w:r>
        <w:rPr>
          <w:rFonts w:ascii="Arial" w:hAnsi="Arial" w:cs="Arial"/>
          <w:spacing w:val="20"/>
          <w:szCs w:val="21"/>
        </w:rPr>
        <w:t>" or "</w:t>
      </w:r>
      <w:r>
        <w:rPr>
          <w:rFonts w:ascii="Arial" w:hAnsi="Arial" w:cs="Arial"/>
          <w:b/>
          <w:spacing w:val="20"/>
          <w:szCs w:val="21"/>
        </w:rPr>
        <w:t>PgDn</w:t>
      </w:r>
      <w:r>
        <w:rPr>
          <w:rFonts w:ascii="Arial" w:hAnsi="Arial" w:cs="Arial"/>
          <w:spacing w:val="20"/>
          <w:szCs w:val="21"/>
        </w:rPr>
        <w:t>" button to flip pages to display test data at different test times.</w:t>
      </w:r>
    </w:p>
    <w:p w14:paraId="6604C1F3">
      <w:pPr>
        <w:spacing w:line="360" w:lineRule="auto"/>
        <w:ind w:left="0" w:leftChars="0"/>
        <w:rPr>
          <w:rFonts w:ascii="Arial" w:hAnsi="Arial" w:cs="Arial"/>
          <w:spacing w:val="20"/>
          <w:szCs w:val="21"/>
        </w:rPr>
      </w:pPr>
      <w:r>
        <w:rPr>
          <w:rFonts w:ascii="Arial" w:hAnsi="Arial" w:cs="Arial"/>
          <w:spacing w:val="20"/>
          <w:szCs w:val="21"/>
        </w:rPr>
        <w:t>Click the "</w:t>
      </w:r>
      <w:r>
        <w:rPr>
          <w:rFonts w:ascii="Arial" w:hAnsi="Arial" w:cs="Arial"/>
          <w:b/>
          <w:spacing w:val="20"/>
          <w:szCs w:val="21"/>
        </w:rPr>
        <w:t>Print</w:t>
      </w:r>
      <w:r>
        <w:rPr>
          <w:rFonts w:ascii="Arial" w:hAnsi="Arial" w:cs="Arial"/>
          <w:spacing w:val="20"/>
          <w:szCs w:val="21"/>
        </w:rPr>
        <w:t>" button to print test data displayed on the current interface.</w:t>
      </w:r>
    </w:p>
    <w:p w14:paraId="556E053D">
      <w:pPr>
        <w:spacing w:line="360" w:lineRule="auto"/>
        <w:ind w:left="0" w:leftChars="0"/>
        <w:rPr>
          <w:rFonts w:hint="eastAsia" w:ascii="Arial" w:hAnsi="Arial" w:cs="Arial"/>
          <w:spacing w:val="20"/>
          <w:szCs w:val="21"/>
        </w:rPr>
      </w:pPr>
      <w:r>
        <w:rPr>
          <w:rFonts w:ascii="Arial" w:hAnsi="Arial" w:cs="Arial"/>
          <w:spacing w:val="20"/>
          <w:szCs w:val="21"/>
        </w:rPr>
        <w:t>Click on the "</w:t>
      </w:r>
      <w:r>
        <w:rPr>
          <w:rFonts w:ascii="Arial" w:hAnsi="Arial" w:cs="Arial"/>
          <w:b/>
          <w:spacing w:val="20"/>
          <w:szCs w:val="21"/>
        </w:rPr>
        <w:t>Del</w:t>
      </w:r>
      <w:r>
        <w:rPr>
          <w:rFonts w:hint="eastAsia" w:ascii="Arial" w:hAnsi="Arial" w:cs="Arial"/>
          <w:b/>
          <w:spacing w:val="20"/>
          <w:szCs w:val="21"/>
        </w:rPr>
        <w:t>ete</w:t>
      </w:r>
      <w:r>
        <w:rPr>
          <w:rFonts w:ascii="Arial" w:hAnsi="Arial" w:cs="Arial"/>
          <w:spacing w:val="20"/>
          <w:szCs w:val="21"/>
        </w:rPr>
        <w:t>" button to delete the test data displayed in the current interface</w:t>
      </w:r>
      <w:r>
        <w:rPr>
          <w:rFonts w:hint="eastAsia" w:ascii="Arial" w:hAnsi="Arial" w:cs="Arial"/>
          <w:spacing w:val="20"/>
          <w:szCs w:val="21"/>
        </w:rPr>
        <w:t>.</w:t>
      </w:r>
    </w:p>
    <w:p w14:paraId="10A75321">
      <w:pPr>
        <w:spacing w:line="360" w:lineRule="auto"/>
        <w:ind w:left="0" w:leftChars="0"/>
        <w:rPr>
          <w:rFonts w:ascii="Arial" w:hAnsi="Arial" w:cs="Arial"/>
          <w:spacing w:val="20"/>
          <w:szCs w:val="21"/>
        </w:rPr>
      </w:pPr>
      <w:r>
        <w:rPr>
          <w:rFonts w:hint="eastAsia" w:ascii="Arial" w:hAnsi="Arial" w:cs="Arial"/>
          <w:spacing w:val="20"/>
          <w:szCs w:val="21"/>
        </w:rPr>
        <w:t>C</w:t>
      </w:r>
      <w:r>
        <w:rPr>
          <w:rFonts w:ascii="Arial" w:hAnsi="Arial" w:cs="Arial"/>
          <w:spacing w:val="20"/>
          <w:szCs w:val="21"/>
        </w:rPr>
        <w:t>lick on the “</w:t>
      </w:r>
      <w:r>
        <w:rPr>
          <w:rFonts w:hint="eastAsia" w:ascii="Arial" w:hAnsi="Arial" w:cs="Arial"/>
          <w:b/>
          <w:spacing w:val="20"/>
          <w:szCs w:val="21"/>
        </w:rPr>
        <w:t>Clear</w:t>
      </w:r>
      <w:r>
        <w:rPr>
          <w:rFonts w:ascii="Arial" w:hAnsi="Arial" w:cs="Arial"/>
          <w:spacing w:val="20"/>
          <w:szCs w:val="21"/>
        </w:rPr>
        <w:t>”, you can delete all test data stored in the instrument. Please operate with caution.</w:t>
      </w:r>
    </w:p>
    <w:p w14:paraId="37FA4296">
      <w:pPr>
        <w:spacing w:line="360" w:lineRule="auto"/>
        <w:ind w:left="0" w:leftChars="0"/>
        <w:jc w:val="left"/>
        <w:rPr>
          <w:rFonts w:ascii="Arial" w:hAnsi="Arial" w:cs="Arial"/>
          <w:spacing w:val="20"/>
          <w:szCs w:val="21"/>
        </w:rPr>
      </w:pPr>
      <w:r>
        <w:rPr>
          <w:rFonts w:ascii="Arial" w:hAnsi="Arial" w:cs="Arial"/>
          <w:spacing w:val="20"/>
          <w:szCs w:val="21"/>
        </w:rPr>
        <w:t>By selecting the "USB" button, all test data stored by the instrument can be imported into the U disk. However, before clicking the button, make sure that the instrument is inserted into the U disk.</w:t>
      </w:r>
    </w:p>
    <w:p w14:paraId="085E73FB">
      <w:pPr>
        <w:spacing w:line="360" w:lineRule="auto"/>
        <w:ind w:left="0" w:leftChars="0"/>
        <w:outlineLvl w:val="0"/>
        <w:rPr>
          <w:rFonts w:ascii="Arial" w:hAnsi="Arial" w:cs="Arial"/>
          <w:b/>
          <w:sz w:val="32"/>
          <w:szCs w:val="32"/>
        </w:rPr>
      </w:pPr>
      <w:bookmarkStart w:id="9" w:name="_Toc17029"/>
      <w:r>
        <w:rPr>
          <w:rFonts w:ascii="Arial" w:hAnsi="Arial" w:cs="Arial"/>
          <w:b/>
          <w:sz w:val="32"/>
          <w:szCs w:val="32"/>
        </w:rPr>
        <w:t>V. Precautions</w:t>
      </w:r>
      <w:bookmarkEnd w:id="9"/>
    </w:p>
    <w:p w14:paraId="4E8D7D16">
      <w:pPr>
        <w:numPr>
          <w:ilvl w:val="1"/>
          <w:numId w:val="5"/>
        </w:numPr>
        <w:spacing w:line="360" w:lineRule="auto"/>
        <w:ind w:left="284" w:leftChars="0" w:hanging="284"/>
        <w:rPr>
          <w:rFonts w:ascii="Arial" w:hAnsi="Arial" w:cs="Arial"/>
          <w:b/>
          <w:szCs w:val="21"/>
        </w:rPr>
      </w:pPr>
      <w:r>
        <w:rPr>
          <w:rFonts w:ascii="Arial" w:hAnsi="Arial" w:cs="Arial"/>
          <w:spacing w:val="20"/>
          <w:szCs w:val="21"/>
        </w:rPr>
        <w:t>The selection, placing and electrode distance of the oil sample before testing shall meet relevant national and industrial standards.</w:t>
      </w:r>
    </w:p>
    <w:p w14:paraId="59565F01">
      <w:pPr>
        <w:numPr>
          <w:ilvl w:val="1"/>
          <w:numId w:val="5"/>
        </w:numPr>
        <w:spacing w:line="360" w:lineRule="auto"/>
        <w:ind w:left="284" w:leftChars="0" w:hanging="284"/>
        <w:rPr>
          <w:rFonts w:ascii="Arial" w:hAnsi="Arial" w:cs="Arial"/>
          <w:b/>
          <w:szCs w:val="21"/>
        </w:rPr>
      </w:pPr>
      <w:r>
        <w:rPr>
          <w:rFonts w:ascii="Arial" w:hAnsi="Arial" w:cs="Arial"/>
          <w:spacing w:val="20"/>
          <w:szCs w:val="21"/>
        </w:rPr>
        <w:t>The operators or other personnel are strictly forbidden to touch the casing after the power is switched on to avoid accidents.</w:t>
      </w:r>
    </w:p>
    <w:p w14:paraId="5BF306D4">
      <w:pPr>
        <w:numPr>
          <w:ilvl w:val="1"/>
          <w:numId w:val="5"/>
        </w:numPr>
        <w:spacing w:line="360" w:lineRule="auto"/>
        <w:ind w:left="284" w:leftChars="0" w:hanging="284"/>
        <w:rPr>
          <w:rFonts w:ascii="Arial" w:hAnsi="Arial" w:cs="Arial"/>
          <w:b/>
          <w:szCs w:val="21"/>
        </w:rPr>
      </w:pPr>
      <w:r>
        <w:rPr>
          <w:rFonts w:ascii="Arial" w:hAnsi="Arial" w:cs="Arial"/>
          <w:spacing w:val="20"/>
          <w:szCs w:val="21"/>
        </w:rPr>
        <w:t>The power shall be cut off immediately if any abnormal event is found during the operation.</w:t>
      </w:r>
    </w:p>
    <w:p w14:paraId="7BA5F213">
      <w:pPr>
        <w:numPr>
          <w:ilvl w:val="1"/>
          <w:numId w:val="5"/>
        </w:numPr>
        <w:spacing w:line="360" w:lineRule="auto"/>
        <w:ind w:left="284" w:leftChars="0" w:hanging="284"/>
        <w:rPr>
          <w:b/>
          <w:szCs w:val="21"/>
        </w:rPr>
      </w:pPr>
      <w:r>
        <w:rPr>
          <w:rFonts w:ascii="Arial" w:hAnsi="Arial" w:cs="Arial"/>
          <w:spacing w:val="20"/>
          <w:szCs w:val="21"/>
        </w:rPr>
        <w:t>New oil cup or cleaning the oil cup should be 24 times breakdown after test execution. The oil cup should be soaked with clean oil when not being tested</w:t>
      </w:r>
      <w:r>
        <w:rPr>
          <w:rFonts w:hint="eastAsia" w:ascii="Arial" w:hAnsi="Arial" w:cs="Arial"/>
          <w:spacing w:val="20"/>
          <w:szCs w:val="21"/>
        </w:rPr>
        <w:t>.</w:t>
      </w:r>
    </w:p>
    <w:p w14:paraId="0F2E1156">
      <w:pPr>
        <w:spacing w:line="360" w:lineRule="auto"/>
        <w:ind w:left="0" w:leftChars="0"/>
        <w:outlineLvl w:val="0"/>
        <w:rPr>
          <w:rFonts w:ascii="Arial" w:hAnsi="Arial" w:cs="Arial"/>
          <w:b/>
          <w:sz w:val="32"/>
          <w:szCs w:val="32"/>
        </w:rPr>
      </w:pPr>
      <w:bookmarkStart w:id="10" w:name="_Toc24200"/>
      <w:r>
        <w:rPr>
          <w:rFonts w:ascii="Arial" w:hAnsi="Arial" w:cs="Arial"/>
          <w:b/>
          <w:sz w:val="32"/>
          <w:szCs w:val="32"/>
        </w:rPr>
        <w:t>VI. Maintenance</w:t>
      </w:r>
      <w:bookmarkEnd w:id="10"/>
    </w:p>
    <w:p w14:paraId="30195A77">
      <w:pPr>
        <w:numPr>
          <w:ilvl w:val="1"/>
          <w:numId w:val="6"/>
        </w:numPr>
        <w:spacing w:line="360" w:lineRule="auto"/>
        <w:ind w:left="0" w:leftChars="0" w:firstLine="0"/>
        <w:jc w:val="left"/>
        <w:rPr>
          <w:rFonts w:ascii="Arial" w:hAnsi="Arial" w:cs="Arial"/>
          <w:spacing w:val="20"/>
          <w:szCs w:val="21"/>
        </w:rPr>
      </w:pPr>
      <w:r>
        <w:rPr>
          <w:rFonts w:ascii="Arial" w:hAnsi="Arial" w:cs="Arial"/>
          <w:spacing w:val="20"/>
          <w:szCs w:val="21"/>
        </w:rPr>
        <w:t>This equipment shall not be exposed in moist environment.</w:t>
      </w:r>
    </w:p>
    <w:p w14:paraId="244B29F4">
      <w:pPr>
        <w:numPr>
          <w:ilvl w:val="1"/>
          <w:numId w:val="6"/>
        </w:numPr>
        <w:spacing w:line="360" w:lineRule="auto"/>
        <w:ind w:left="0" w:leftChars="0" w:firstLine="0"/>
        <w:jc w:val="left"/>
        <w:rPr>
          <w:rFonts w:ascii="Arial" w:hAnsi="Arial" w:cs="Arial"/>
          <w:spacing w:val="20"/>
          <w:szCs w:val="21"/>
        </w:rPr>
      </w:pPr>
      <w:r>
        <w:rPr>
          <w:rFonts w:ascii="Arial" w:hAnsi="Arial" w:cs="Arial"/>
          <w:spacing w:val="20"/>
          <w:szCs w:val="21"/>
        </w:rPr>
        <w:t>Keep the oil cup and the electrodes clean. Fill the cup with fresh transformer oil for protection during its idle. Check the electrode distance and check the tightness between the electrode tip and electrode bar screw thread before the cup is used again.</w:t>
      </w:r>
    </w:p>
    <w:p w14:paraId="4F966760">
      <w:pPr>
        <w:spacing w:line="360" w:lineRule="auto"/>
        <w:ind w:left="0" w:leftChars="0"/>
        <w:jc w:val="left"/>
        <w:outlineLvl w:val="0"/>
        <w:rPr>
          <w:rFonts w:ascii="Arial" w:hAnsi="Arial" w:cs="Arial"/>
          <w:b/>
          <w:sz w:val="32"/>
          <w:szCs w:val="32"/>
        </w:rPr>
      </w:pPr>
      <w:bookmarkStart w:id="11" w:name="_Toc14796"/>
      <w:r>
        <w:rPr>
          <w:rFonts w:ascii="Arial" w:hAnsi="Arial" w:cs="Arial"/>
          <w:b/>
          <w:sz w:val="32"/>
          <w:szCs w:val="32"/>
        </w:rPr>
        <w:t xml:space="preserve">VII. Oil Cup Cleaning Method </w:t>
      </w:r>
      <w:r>
        <w:rPr>
          <w:rFonts w:hint="eastAsia" w:ascii="Arial" w:hAnsi="Arial" w:cs="Arial"/>
          <w:b/>
          <w:sz w:val="32"/>
          <w:szCs w:val="32"/>
        </w:rPr>
        <w:t>A</w:t>
      </w:r>
      <w:r>
        <w:rPr>
          <w:rFonts w:ascii="Arial" w:hAnsi="Arial" w:cs="Arial"/>
          <w:b/>
          <w:sz w:val="32"/>
          <w:szCs w:val="32"/>
        </w:rPr>
        <w:t>nd Common Fault Clearances</w:t>
      </w:r>
      <w:bookmarkEnd w:id="11"/>
    </w:p>
    <w:p w14:paraId="74147275">
      <w:pPr>
        <w:spacing w:line="360" w:lineRule="auto"/>
        <w:ind w:left="0" w:leftChars="0"/>
        <w:rPr>
          <w:rFonts w:ascii="Arial" w:hAnsi="Arial" w:cs="Arial"/>
          <w:b/>
          <w:sz w:val="28"/>
          <w:szCs w:val="28"/>
        </w:rPr>
      </w:pPr>
      <w:r>
        <w:rPr>
          <w:rFonts w:ascii="Arial" w:hAnsi="Arial" w:cs="Arial"/>
          <w:b/>
          <w:spacing w:val="20"/>
          <w:sz w:val="28"/>
          <w:szCs w:val="28"/>
        </w:rPr>
        <w:t>1. Oil Cup Cleaning Method</w:t>
      </w:r>
    </w:p>
    <w:p w14:paraId="0B21F2D8">
      <w:pPr>
        <w:numPr>
          <w:ilvl w:val="0"/>
          <w:numId w:val="7"/>
        </w:numPr>
        <w:spacing w:line="360" w:lineRule="auto"/>
        <w:ind w:left="0" w:leftChars="0" w:firstLine="0"/>
        <w:jc w:val="left"/>
        <w:rPr>
          <w:rFonts w:ascii="Arial" w:hAnsi="Arial" w:cs="Arial"/>
          <w:spacing w:val="20"/>
          <w:szCs w:val="21"/>
        </w:rPr>
      </w:pPr>
      <w:r>
        <w:rPr>
          <w:rFonts w:ascii="Arial" w:hAnsi="Arial" w:cs="Arial"/>
          <w:spacing w:val="20"/>
          <w:szCs w:val="21"/>
        </w:rPr>
        <w:t>Wipe the electrode surfaces and bars again and again with clean silk cloth.</w:t>
      </w:r>
    </w:p>
    <w:p w14:paraId="39BDA6B2">
      <w:pPr>
        <w:numPr>
          <w:ilvl w:val="0"/>
          <w:numId w:val="7"/>
        </w:numPr>
        <w:spacing w:line="360" w:lineRule="auto"/>
        <w:ind w:left="0" w:leftChars="0" w:firstLine="0"/>
        <w:jc w:val="left"/>
        <w:rPr>
          <w:rFonts w:ascii="Arial" w:hAnsi="Arial" w:cs="Arial"/>
          <w:spacing w:val="20"/>
          <w:szCs w:val="21"/>
        </w:rPr>
      </w:pPr>
      <w:r>
        <w:rPr>
          <w:rFonts w:ascii="Arial" w:hAnsi="Arial" w:cs="Arial"/>
          <w:spacing w:val="20"/>
          <w:szCs w:val="21"/>
        </w:rPr>
        <w:t>Adjust the electrode distance with standard gauge.</w:t>
      </w:r>
    </w:p>
    <w:p w14:paraId="0EF3E20F">
      <w:pPr>
        <w:numPr>
          <w:ilvl w:val="0"/>
          <w:numId w:val="7"/>
        </w:numPr>
        <w:spacing w:line="360" w:lineRule="auto"/>
        <w:ind w:left="0" w:leftChars="0" w:firstLine="0"/>
        <w:jc w:val="left"/>
        <w:rPr>
          <w:rFonts w:ascii="Arial" w:hAnsi="Arial" w:cs="Arial"/>
          <w:spacing w:val="20"/>
          <w:szCs w:val="21"/>
        </w:rPr>
      </w:pPr>
      <w:r>
        <w:rPr>
          <w:rFonts w:ascii="Arial" w:hAnsi="Arial" w:cs="Arial"/>
          <w:spacing w:val="20"/>
          <w:szCs w:val="21"/>
        </w:rPr>
        <w:t>Use petroleum ether (other organic solvents are forbidden) to clean thrice. Each time shall follow the bellow procedures:</w:t>
      </w:r>
    </w:p>
    <w:p w14:paraId="7F973252">
      <w:pPr>
        <w:numPr>
          <w:ilvl w:val="0"/>
          <w:numId w:val="8"/>
        </w:numPr>
        <w:spacing w:line="360" w:lineRule="auto"/>
        <w:ind w:left="0" w:leftChars="0" w:firstLine="0"/>
        <w:jc w:val="left"/>
        <w:rPr>
          <w:rFonts w:ascii="Arial" w:hAnsi="Arial" w:cs="Arial"/>
          <w:spacing w:val="20"/>
          <w:szCs w:val="21"/>
        </w:rPr>
      </w:pPr>
      <w:r>
        <w:rPr>
          <w:rFonts w:ascii="Arial" w:hAnsi="Arial" w:cs="Arial"/>
          <w:spacing w:val="20"/>
          <w:szCs w:val="21"/>
        </w:rPr>
        <w:t>Pour the petroleum ether into the oil cup till the cup is 1/4～1/3 full.</w:t>
      </w:r>
    </w:p>
    <w:p w14:paraId="692F2A27">
      <w:pPr>
        <w:numPr>
          <w:ilvl w:val="0"/>
          <w:numId w:val="8"/>
        </w:numPr>
        <w:spacing w:line="360" w:lineRule="auto"/>
        <w:ind w:left="0" w:leftChars="0" w:firstLine="0"/>
        <w:jc w:val="left"/>
        <w:rPr>
          <w:rFonts w:ascii="Arial" w:hAnsi="Arial" w:cs="Arial"/>
          <w:spacing w:val="20"/>
          <w:szCs w:val="21"/>
        </w:rPr>
      </w:pPr>
      <w:r>
        <w:rPr>
          <w:rFonts w:ascii="Arial" w:hAnsi="Arial" w:cs="Arial"/>
          <w:spacing w:val="20"/>
          <w:szCs w:val="21"/>
        </w:rPr>
        <w:t>Cover the cup mouth with a piece of glass cleaned by petroleum ether. Shake the cup evenly for one minute with certain force.</w:t>
      </w:r>
    </w:p>
    <w:p w14:paraId="0E7D6B99">
      <w:pPr>
        <w:numPr>
          <w:ilvl w:val="0"/>
          <w:numId w:val="8"/>
        </w:numPr>
        <w:spacing w:line="360" w:lineRule="auto"/>
        <w:ind w:left="0" w:leftChars="0" w:firstLine="0"/>
        <w:jc w:val="left"/>
        <w:rPr>
          <w:rFonts w:ascii="Arial" w:hAnsi="Arial" w:cs="Arial"/>
          <w:spacing w:val="20"/>
          <w:szCs w:val="21"/>
        </w:rPr>
      </w:pPr>
      <w:r>
        <w:rPr>
          <w:rFonts w:ascii="Arial" w:hAnsi="Arial" w:cs="Arial"/>
          <w:spacing w:val="20"/>
          <w:szCs w:val="21"/>
        </w:rPr>
        <w:t>Pour away the petroleum ether and dry the cup with a blower for 2~3 minutes.</w:t>
      </w:r>
    </w:p>
    <w:p w14:paraId="033EBAF3">
      <w:pPr>
        <w:numPr>
          <w:ilvl w:val="0"/>
          <w:numId w:val="7"/>
        </w:numPr>
        <w:spacing w:line="360" w:lineRule="auto"/>
        <w:ind w:left="0" w:leftChars="0" w:firstLine="0"/>
        <w:jc w:val="left"/>
        <w:rPr>
          <w:rFonts w:ascii="Arial" w:hAnsi="Arial" w:cs="Arial"/>
          <w:spacing w:val="20"/>
          <w:szCs w:val="21"/>
        </w:rPr>
      </w:pPr>
      <w:r>
        <w:rPr>
          <w:rFonts w:ascii="Arial" w:hAnsi="Arial" w:cs="Arial"/>
          <w:spacing w:val="20"/>
          <w:szCs w:val="21"/>
        </w:rPr>
        <w:t>Use the oil sample to be tested to clean the cup for 1~3 times.</w:t>
      </w:r>
    </w:p>
    <w:p w14:paraId="2BC20513">
      <w:pPr>
        <w:numPr>
          <w:ilvl w:val="0"/>
          <w:numId w:val="9"/>
        </w:numPr>
        <w:spacing w:line="360" w:lineRule="auto"/>
        <w:ind w:left="0" w:leftChars="0" w:firstLine="0"/>
        <w:jc w:val="left"/>
        <w:rPr>
          <w:rFonts w:ascii="Arial" w:hAnsi="Arial" w:cs="Arial"/>
          <w:spacing w:val="20"/>
          <w:szCs w:val="21"/>
        </w:rPr>
      </w:pPr>
      <w:r>
        <w:rPr>
          <w:rFonts w:ascii="Arial" w:hAnsi="Arial" w:cs="Arial"/>
          <w:spacing w:val="20"/>
          <w:szCs w:val="21"/>
        </w:rPr>
        <w:t>Pour the petroleum ether into the oil cup till the cup is 1/4～1/3 full.</w:t>
      </w:r>
    </w:p>
    <w:p w14:paraId="531439C7">
      <w:pPr>
        <w:numPr>
          <w:ilvl w:val="0"/>
          <w:numId w:val="9"/>
        </w:numPr>
        <w:spacing w:line="360" w:lineRule="auto"/>
        <w:ind w:left="0" w:leftChars="0" w:firstLine="0"/>
        <w:jc w:val="left"/>
        <w:rPr>
          <w:rFonts w:ascii="Arial" w:hAnsi="Arial" w:cs="Arial"/>
          <w:spacing w:val="20"/>
          <w:szCs w:val="21"/>
        </w:rPr>
      </w:pPr>
      <w:r>
        <w:rPr>
          <w:rFonts w:ascii="Arial" w:hAnsi="Arial" w:cs="Arial"/>
          <w:spacing w:val="20"/>
          <w:szCs w:val="21"/>
        </w:rPr>
        <w:t>Cover the cup mouth with a piece of glass cleaned by petroleum ether. Shake the cup evenly for one minute with certain force.</w:t>
      </w:r>
    </w:p>
    <w:p w14:paraId="4D226A0D">
      <w:pPr>
        <w:numPr>
          <w:ilvl w:val="0"/>
          <w:numId w:val="9"/>
        </w:numPr>
        <w:spacing w:line="360" w:lineRule="auto"/>
        <w:ind w:left="0" w:leftChars="0" w:firstLine="0"/>
        <w:jc w:val="left"/>
        <w:rPr>
          <w:rFonts w:ascii="Arial" w:hAnsi="Arial" w:cs="Arial"/>
          <w:spacing w:val="20"/>
          <w:szCs w:val="21"/>
        </w:rPr>
      </w:pPr>
      <w:r>
        <w:rPr>
          <w:rFonts w:ascii="Arial" w:hAnsi="Arial" w:cs="Arial"/>
          <w:spacing w:val="20"/>
          <w:szCs w:val="21"/>
        </w:rPr>
        <w:t>Pour away the left oil sample and then the test starts.</w:t>
      </w:r>
    </w:p>
    <w:p w14:paraId="448DA6FF">
      <w:pPr>
        <w:spacing w:line="360" w:lineRule="auto"/>
        <w:ind w:left="0" w:leftChars="0"/>
        <w:jc w:val="left"/>
        <w:rPr>
          <w:rFonts w:ascii="Arial" w:hAnsi="Arial" w:cs="Arial"/>
          <w:b/>
          <w:spacing w:val="20"/>
          <w:sz w:val="28"/>
          <w:szCs w:val="28"/>
        </w:rPr>
      </w:pPr>
      <w:r>
        <w:rPr>
          <w:rFonts w:ascii="Arial" w:hAnsi="Arial" w:cs="Arial"/>
          <w:b/>
          <w:spacing w:val="20"/>
          <w:sz w:val="28"/>
          <w:szCs w:val="28"/>
        </w:rPr>
        <w:t>2. Agitating Blade Cleaning Method</w:t>
      </w:r>
    </w:p>
    <w:p w14:paraId="23DA309E">
      <w:pPr>
        <w:numPr>
          <w:ilvl w:val="0"/>
          <w:numId w:val="10"/>
        </w:numPr>
        <w:spacing w:line="360" w:lineRule="auto"/>
        <w:ind w:left="0" w:leftChars="0" w:firstLine="0"/>
        <w:jc w:val="left"/>
        <w:rPr>
          <w:rFonts w:ascii="Arial" w:hAnsi="Arial" w:cs="Arial"/>
          <w:spacing w:val="20"/>
          <w:szCs w:val="21"/>
        </w:rPr>
      </w:pPr>
      <w:r>
        <w:rPr>
          <w:rFonts w:ascii="Arial" w:hAnsi="Arial" w:cs="Arial"/>
          <w:spacing w:val="20"/>
          <w:szCs w:val="21"/>
        </w:rPr>
        <w:t>Wipe the agitating blade again and again with clean silk cloth until fine particles are not found on their surfaces. It is forbidden to touch the surfaces with hands.</w:t>
      </w:r>
    </w:p>
    <w:p w14:paraId="381AC5D8">
      <w:pPr>
        <w:numPr>
          <w:ilvl w:val="0"/>
          <w:numId w:val="10"/>
        </w:numPr>
        <w:spacing w:line="360" w:lineRule="auto"/>
        <w:ind w:left="0" w:leftChars="0" w:firstLine="0"/>
        <w:jc w:val="left"/>
        <w:rPr>
          <w:rFonts w:ascii="Arial" w:hAnsi="Arial" w:cs="Arial"/>
          <w:spacing w:val="20"/>
          <w:szCs w:val="21"/>
        </w:rPr>
      </w:pPr>
      <w:r>
        <w:rPr>
          <w:rFonts w:ascii="Arial" w:hAnsi="Arial" w:cs="Arial"/>
          <w:spacing w:val="20"/>
          <w:szCs w:val="21"/>
        </w:rPr>
        <w:t xml:space="preserve">Use </w:t>
      </w:r>
      <w:r>
        <w:rPr>
          <w:rFonts w:hint="eastAsia" w:ascii="Arial" w:hAnsi="Arial" w:cs="Arial"/>
          <w:szCs w:val="21"/>
        </w:rPr>
        <w:t>t</w:t>
      </w:r>
      <w:r>
        <w:rPr>
          <w:rFonts w:ascii="Arial" w:hAnsi="Arial" w:cs="Arial"/>
          <w:szCs w:val="21"/>
        </w:rPr>
        <w:t>weezers</w:t>
      </w:r>
      <w:r>
        <w:rPr>
          <w:rFonts w:ascii="Arial" w:hAnsi="Arial" w:cs="Arial"/>
          <w:spacing w:val="20"/>
          <w:szCs w:val="21"/>
        </w:rPr>
        <w:t xml:space="preserve"> to clamp the blade; put them into petroleum ether and wash.</w:t>
      </w:r>
    </w:p>
    <w:p w14:paraId="7D7E0E88">
      <w:pPr>
        <w:numPr>
          <w:ilvl w:val="0"/>
          <w:numId w:val="10"/>
        </w:numPr>
        <w:spacing w:line="360" w:lineRule="auto"/>
        <w:ind w:left="0" w:leftChars="0" w:firstLine="0"/>
        <w:jc w:val="left"/>
        <w:rPr>
          <w:rFonts w:ascii="Arial" w:hAnsi="Arial" w:cs="Arial"/>
          <w:spacing w:val="20"/>
          <w:szCs w:val="21"/>
        </w:rPr>
      </w:pPr>
      <w:r>
        <w:rPr>
          <w:rFonts w:ascii="Arial" w:hAnsi="Arial" w:cs="Arial"/>
          <w:spacing w:val="20"/>
          <w:szCs w:val="21"/>
        </w:rPr>
        <w:t xml:space="preserve">Use </w:t>
      </w:r>
      <w:r>
        <w:rPr>
          <w:rFonts w:hint="eastAsia" w:ascii="Arial" w:hAnsi="Arial" w:cs="Arial"/>
          <w:szCs w:val="21"/>
        </w:rPr>
        <w:t>t</w:t>
      </w:r>
      <w:r>
        <w:rPr>
          <w:rFonts w:ascii="Arial" w:hAnsi="Arial" w:cs="Arial"/>
          <w:szCs w:val="21"/>
        </w:rPr>
        <w:t>weezers</w:t>
      </w:r>
      <w:r>
        <w:rPr>
          <w:rFonts w:ascii="Arial" w:hAnsi="Arial" w:cs="Arial"/>
          <w:spacing w:val="20"/>
          <w:szCs w:val="21"/>
        </w:rPr>
        <w:t xml:space="preserve"> to clamp the blade and dry them with a blower.</w:t>
      </w:r>
    </w:p>
    <w:p w14:paraId="2C4ADEE4">
      <w:pPr>
        <w:numPr>
          <w:ilvl w:val="0"/>
          <w:numId w:val="10"/>
        </w:numPr>
        <w:spacing w:line="360" w:lineRule="auto"/>
        <w:ind w:left="0" w:leftChars="0" w:firstLine="0"/>
        <w:jc w:val="left"/>
        <w:rPr>
          <w:rFonts w:ascii="Arial" w:hAnsi="Arial" w:cs="Arial"/>
          <w:spacing w:val="20"/>
          <w:szCs w:val="21"/>
        </w:rPr>
      </w:pPr>
      <w:r>
        <w:rPr>
          <w:rFonts w:ascii="Arial" w:hAnsi="Arial" w:cs="Arial"/>
          <w:spacing w:val="20"/>
          <w:szCs w:val="21"/>
        </w:rPr>
        <w:t>Use</w:t>
      </w:r>
      <w:r>
        <w:rPr>
          <w:rFonts w:hint="eastAsia" w:ascii="Arial" w:hAnsi="Arial" w:cs="Arial"/>
          <w:spacing w:val="20"/>
          <w:szCs w:val="21"/>
        </w:rPr>
        <w:t xml:space="preserve"> t</w:t>
      </w:r>
      <w:r>
        <w:rPr>
          <w:rFonts w:ascii="Arial" w:hAnsi="Arial" w:cs="Arial"/>
          <w:szCs w:val="21"/>
        </w:rPr>
        <w:t>weezers</w:t>
      </w:r>
      <w:r>
        <w:rPr>
          <w:rFonts w:ascii="Arial" w:hAnsi="Arial" w:cs="Arial"/>
          <w:spacing w:val="20"/>
          <w:szCs w:val="21"/>
        </w:rPr>
        <w:t xml:space="preserve"> to clamp the blade; put them into the oil sample to be tested and wash.</w:t>
      </w:r>
    </w:p>
    <w:p w14:paraId="54E01EE8">
      <w:pPr>
        <w:spacing w:line="360" w:lineRule="auto"/>
        <w:ind w:left="0" w:leftChars="0"/>
        <w:jc w:val="left"/>
        <w:rPr>
          <w:rFonts w:ascii="Arial" w:hAnsi="Arial" w:cs="Arial"/>
          <w:b/>
          <w:spacing w:val="20"/>
          <w:sz w:val="28"/>
          <w:szCs w:val="28"/>
        </w:rPr>
      </w:pPr>
      <w:r>
        <w:rPr>
          <w:rFonts w:ascii="Arial" w:hAnsi="Arial" w:cs="Arial"/>
          <w:b/>
          <w:spacing w:val="20"/>
          <w:sz w:val="28"/>
          <w:szCs w:val="28"/>
        </w:rPr>
        <w:t>3. Oil Cup Storage</w:t>
      </w:r>
    </w:p>
    <w:p w14:paraId="1CA94F8E">
      <w:pPr>
        <w:spacing w:line="360" w:lineRule="auto"/>
        <w:ind w:left="0" w:leftChars="0"/>
        <w:jc w:val="left"/>
        <w:rPr>
          <w:rFonts w:ascii="Arial" w:hAnsi="Arial" w:cs="Arial"/>
          <w:spacing w:val="20"/>
          <w:szCs w:val="21"/>
        </w:rPr>
      </w:pPr>
      <w:r>
        <w:rPr>
          <w:rFonts w:ascii="Arial" w:hAnsi="Arial" w:cs="Arial"/>
          <w:b/>
          <w:spacing w:val="20"/>
          <w:szCs w:val="21"/>
          <w:u w:val="single"/>
        </w:rPr>
        <w:t>Method 1</w:t>
      </w:r>
      <w:r>
        <w:rPr>
          <w:rFonts w:ascii="Arial" w:hAnsi="Arial" w:cs="Arial"/>
          <w:spacing w:val="20"/>
          <w:szCs w:val="21"/>
        </w:rPr>
        <w:t xml:space="preserve"> Fill the cup with good insulating oil after the test is finished and place it stable.</w:t>
      </w:r>
    </w:p>
    <w:p w14:paraId="6018A09B">
      <w:pPr>
        <w:spacing w:line="360" w:lineRule="auto"/>
        <w:ind w:left="0" w:leftChars="0"/>
        <w:jc w:val="left"/>
        <w:rPr>
          <w:rFonts w:ascii="Arial" w:hAnsi="Arial" w:cs="Arial"/>
          <w:spacing w:val="20"/>
          <w:szCs w:val="21"/>
        </w:rPr>
      </w:pPr>
      <w:r>
        <w:rPr>
          <w:rFonts w:ascii="Arial" w:hAnsi="Arial" w:cs="Arial"/>
          <w:b/>
          <w:spacing w:val="20"/>
          <w:szCs w:val="21"/>
          <w:u w:val="single"/>
        </w:rPr>
        <w:t>Method 2</w:t>
      </w:r>
      <w:r>
        <w:rPr>
          <w:rFonts w:ascii="Arial" w:hAnsi="Arial" w:cs="Arial"/>
          <w:spacing w:val="20"/>
          <w:szCs w:val="21"/>
        </w:rPr>
        <w:t xml:space="preserve"> Clean and dry the cup under the above procedures and then put it into a vacuum dryer.</w:t>
      </w:r>
    </w:p>
    <w:p w14:paraId="6CD58050">
      <w:pPr>
        <w:spacing w:line="360" w:lineRule="auto"/>
        <w:ind w:left="0" w:leftChars="0"/>
        <w:jc w:val="left"/>
        <w:rPr>
          <w:rFonts w:ascii="Arial" w:hAnsi="Arial" w:cs="Arial"/>
          <w:spacing w:val="20"/>
          <w:szCs w:val="21"/>
        </w:rPr>
      </w:pPr>
      <w:r>
        <w:rPr>
          <w:rFonts w:ascii="Arial" w:hAnsi="Arial" w:cs="Arial"/>
          <w:b/>
          <w:spacing w:val="20"/>
          <w:szCs w:val="21"/>
        </w:rPr>
        <w:t>Note:</w:t>
      </w:r>
      <w:r>
        <w:rPr>
          <w:rFonts w:ascii="Arial" w:hAnsi="Arial" w:cs="Arial"/>
          <w:spacing w:val="20"/>
          <w:szCs w:val="21"/>
        </w:rPr>
        <w:t xml:space="preserve"> The oil cup and agitating blade shall be cleaned under the above procedures after the first test and tests with poor oil.</w:t>
      </w:r>
    </w:p>
    <w:p w14:paraId="7292BE6E">
      <w:pPr>
        <w:spacing w:line="360" w:lineRule="auto"/>
        <w:ind w:left="0" w:leftChars="0"/>
        <w:jc w:val="left"/>
        <w:rPr>
          <w:rFonts w:ascii="Arial" w:hAnsi="Arial" w:cs="Arial"/>
          <w:b/>
          <w:spacing w:val="20"/>
          <w:sz w:val="28"/>
          <w:szCs w:val="28"/>
        </w:rPr>
      </w:pPr>
      <w:r>
        <w:rPr>
          <w:rFonts w:ascii="Arial" w:hAnsi="Arial" w:cs="Arial"/>
          <w:b/>
          <w:spacing w:val="20"/>
          <w:sz w:val="28"/>
          <w:szCs w:val="28"/>
        </w:rPr>
        <w:t>4</w:t>
      </w:r>
      <w:r>
        <w:rPr>
          <w:rFonts w:hint="eastAsia" w:ascii="Arial" w:hAnsi="Arial" w:cs="Arial"/>
          <w:b/>
          <w:spacing w:val="20"/>
          <w:sz w:val="28"/>
          <w:szCs w:val="28"/>
        </w:rPr>
        <w:t xml:space="preserve">. </w:t>
      </w:r>
      <w:r>
        <w:rPr>
          <w:rFonts w:ascii="Arial" w:hAnsi="Arial" w:cs="Arial"/>
          <w:b/>
          <w:spacing w:val="20"/>
          <w:sz w:val="28"/>
          <w:szCs w:val="28"/>
        </w:rPr>
        <w:t>Common Fault Clearances</w:t>
      </w:r>
    </w:p>
    <w:p w14:paraId="67F9B570">
      <w:pPr>
        <w:numPr>
          <w:ilvl w:val="0"/>
          <w:numId w:val="11"/>
        </w:numPr>
        <w:spacing w:line="360" w:lineRule="auto"/>
        <w:ind w:left="0" w:leftChars="0" w:firstLine="0"/>
        <w:jc w:val="left"/>
        <w:rPr>
          <w:rFonts w:ascii="Arial" w:hAnsi="Arial" w:cs="Arial"/>
          <w:spacing w:val="20"/>
          <w:szCs w:val="21"/>
        </w:rPr>
      </w:pPr>
      <w:r>
        <w:rPr>
          <w:rFonts w:ascii="Arial" w:hAnsi="Arial" w:cs="Arial"/>
          <w:spacing w:val="20"/>
          <w:szCs w:val="21"/>
        </w:rPr>
        <w:t>Power light off, screen display off</w:t>
      </w:r>
    </w:p>
    <w:p w14:paraId="5292792A">
      <w:pPr>
        <w:spacing w:line="360" w:lineRule="auto"/>
        <w:ind w:left="0" w:leftChars="0"/>
        <w:jc w:val="left"/>
        <w:rPr>
          <w:rFonts w:ascii="Arial" w:hAnsi="Arial" w:cs="Arial"/>
          <w:spacing w:val="20"/>
          <w:szCs w:val="21"/>
        </w:rPr>
      </w:pPr>
      <w:r>
        <w:rPr>
          <w:rFonts w:ascii="Arial" w:hAnsi="Arial" w:cs="Arial"/>
          <w:spacing w:val="20"/>
          <w:szCs w:val="21"/>
        </w:rPr>
        <w:fldChar w:fldCharType="begin"/>
      </w:r>
      <w:r>
        <w:rPr>
          <w:rFonts w:ascii="Arial" w:hAnsi="Arial" w:cs="Arial"/>
          <w:spacing w:val="20"/>
          <w:szCs w:val="21"/>
        </w:rPr>
        <w:instrText xml:space="preserve"> = 1 \* GB3 </w:instrText>
      </w:r>
      <w:r>
        <w:rPr>
          <w:rFonts w:ascii="Arial" w:hAnsi="Arial" w:cs="Arial"/>
          <w:spacing w:val="20"/>
          <w:szCs w:val="21"/>
        </w:rPr>
        <w:fldChar w:fldCharType="separate"/>
      </w:r>
      <w:r>
        <w:rPr>
          <w:rFonts w:ascii="Arial" w:hAnsi="Arial" w:cs="Arial"/>
          <w:spacing w:val="20"/>
          <w:szCs w:val="21"/>
        </w:rPr>
        <w:t>①</w:t>
      </w:r>
      <w:r>
        <w:rPr>
          <w:rFonts w:ascii="Arial" w:hAnsi="Arial" w:cs="Arial"/>
          <w:spacing w:val="20"/>
          <w:szCs w:val="21"/>
        </w:rPr>
        <w:fldChar w:fldCharType="end"/>
      </w:r>
      <w:r>
        <w:rPr>
          <w:rFonts w:ascii="Arial" w:hAnsi="Arial" w:cs="Arial"/>
          <w:spacing w:val="20"/>
          <w:szCs w:val="21"/>
        </w:rPr>
        <w:t xml:space="preserve"> Check the plugging of power plug.</w:t>
      </w:r>
    </w:p>
    <w:p w14:paraId="210B8A77">
      <w:pPr>
        <w:spacing w:line="360" w:lineRule="auto"/>
        <w:ind w:left="0" w:leftChars="0"/>
        <w:jc w:val="left"/>
        <w:rPr>
          <w:rFonts w:ascii="Arial" w:hAnsi="Arial" w:cs="Arial"/>
          <w:spacing w:val="20"/>
          <w:szCs w:val="21"/>
        </w:rPr>
      </w:pPr>
      <w:r>
        <w:rPr>
          <w:rFonts w:ascii="Arial" w:hAnsi="Arial" w:cs="Arial"/>
          <w:spacing w:val="20"/>
          <w:szCs w:val="21"/>
        </w:rPr>
        <w:fldChar w:fldCharType="begin"/>
      </w:r>
      <w:r>
        <w:rPr>
          <w:rFonts w:ascii="Arial" w:hAnsi="Arial" w:cs="Arial"/>
          <w:spacing w:val="20"/>
          <w:szCs w:val="21"/>
        </w:rPr>
        <w:instrText xml:space="preserve"> = 2 \* GB3 </w:instrText>
      </w:r>
      <w:r>
        <w:rPr>
          <w:rFonts w:ascii="Arial" w:hAnsi="Arial" w:cs="Arial"/>
          <w:spacing w:val="20"/>
          <w:szCs w:val="21"/>
        </w:rPr>
        <w:fldChar w:fldCharType="separate"/>
      </w:r>
      <w:r>
        <w:rPr>
          <w:rFonts w:ascii="Arial" w:hAnsi="Arial" w:cs="Arial"/>
          <w:spacing w:val="20"/>
          <w:szCs w:val="21"/>
        </w:rPr>
        <w:t>②</w:t>
      </w:r>
      <w:r>
        <w:rPr>
          <w:rFonts w:ascii="Arial" w:hAnsi="Arial" w:cs="Arial"/>
          <w:spacing w:val="20"/>
          <w:szCs w:val="21"/>
        </w:rPr>
        <w:fldChar w:fldCharType="end"/>
      </w:r>
      <w:r>
        <w:rPr>
          <w:rFonts w:ascii="Arial" w:hAnsi="Arial" w:cs="Arial"/>
          <w:spacing w:val="20"/>
          <w:szCs w:val="21"/>
        </w:rPr>
        <w:t xml:space="preserve"> Check the condition of the protector tube inside the power plug.</w:t>
      </w:r>
    </w:p>
    <w:p w14:paraId="6F9DBD2C">
      <w:pPr>
        <w:spacing w:line="360" w:lineRule="auto"/>
        <w:ind w:left="0" w:leftChars="0"/>
        <w:jc w:val="left"/>
        <w:rPr>
          <w:rFonts w:ascii="Arial" w:hAnsi="Arial" w:cs="Arial"/>
          <w:spacing w:val="20"/>
          <w:szCs w:val="21"/>
        </w:rPr>
      </w:pPr>
      <w:r>
        <w:rPr>
          <w:rFonts w:ascii="Arial" w:hAnsi="Arial" w:cs="Arial"/>
          <w:spacing w:val="20"/>
          <w:szCs w:val="21"/>
        </w:rPr>
        <w:fldChar w:fldCharType="begin"/>
      </w:r>
      <w:r>
        <w:rPr>
          <w:rFonts w:ascii="Arial" w:hAnsi="Arial" w:cs="Arial"/>
          <w:spacing w:val="20"/>
          <w:szCs w:val="21"/>
        </w:rPr>
        <w:instrText xml:space="preserve"> = 3 \* GB3 </w:instrText>
      </w:r>
      <w:r>
        <w:rPr>
          <w:rFonts w:ascii="Arial" w:hAnsi="Arial" w:cs="Arial"/>
          <w:spacing w:val="20"/>
          <w:szCs w:val="21"/>
        </w:rPr>
        <w:fldChar w:fldCharType="separate"/>
      </w:r>
      <w:r>
        <w:rPr>
          <w:rFonts w:ascii="Arial" w:hAnsi="Arial" w:cs="Arial"/>
          <w:spacing w:val="20"/>
          <w:szCs w:val="21"/>
        </w:rPr>
        <w:t>③</w:t>
      </w:r>
      <w:r>
        <w:rPr>
          <w:rFonts w:ascii="Arial" w:hAnsi="Arial" w:cs="Arial"/>
          <w:spacing w:val="20"/>
          <w:szCs w:val="21"/>
        </w:rPr>
        <w:fldChar w:fldCharType="end"/>
      </w:r>
      <w:r>
        <w:rPr>
          <w:rFonts w:ascii="Arial" w:hAnsi="Arial" w:cs="Arial"/>
          <w:spacing w:val="20"/>
          <w:szCs w:val="21"/>
        </w:rPr>
        <w:t xml:space="preserve"> Check the socket electricity.</w:t>
      </w:r>
    </w:p>
    <w:p w14:paraId="708FA299">
      <w:pPr>
        <w:numPr>
          <w:ilvl w:val="0"/>
          <w:numId w:val="11"/>
        </w:numPr>
        <w:spacing w:line="360" w:lineRule="auto"/>
        <w:ind w:left="0" w:leftChars="0" w:firstLine="0"/>
        <w:jc w:val="left"/>
        <w:rPr>
          <w:rFonts w:ascii="Arial" w:hAnsi="Arial" w:cs="Arial"/>
          <w:spacing w:val="20"/>
          <w:szCs w:val="21"/>
        </w:rPr>
      </w:pPr>
      <w:r>
        <w:rPr>
          <w:rFonts w:ascii="Arial" w:hAnsi="Arial" w:cs="Arial"/>
          <w:spacing w:val="20"/>
          <w:szCs w:val="21"/>
        </w:rPr>
        <w:t>No punch through oil cup</w:t>
      </w:r>
    </w:p>
    <w:p w14:paraId="45B496C1">
      <w:pPr>
        <w:spacing w:line="360" w:lineRule="auto"/>
        <w:ind w:left="0" w:leftChars="0"/>
        <w:jc w:val="left"/>
        <w:rPr>
          <w:rFonts w:ascii="Arial" w:hAnsi="Arial" w:cs="Arial"/>
          <w:spacing w:val="20"/>
          <w:szCs w:val="21"/>
        </w:rPr>
      </w:pPr>
      <w:r>
        <w:rPr>
          <w:rFonts w:ascii="Arial" w:hAnsi="Arial" w:cs="Arial"/>
          <w:spacing w:val="20"/>
          <w:szCs w:val="21"/>
        </w:rPr>
        <w:fldChar w:fldCharType="begin"/>
      </w:r>
      <w:r>
        <w:rPr>
          <w:rFonts w:ascii="Arial" w:hAnsi="Arial" w:cs="Arial"/>
          <w:spacing w:val="20"/>
          <w:szCs w:val="21"/>
        </w:rPr>
        <w:instrText xml:space="preserve"> = 1 \* GB3 </w:instrText>
      </w:r>
      <w:r>
        <w:rPr>
          <w:rFonts w:ascii="Arial" w:hAnsi="Arial" w:cs="Arial"/>
          <w:spacing w:val="20"/>
          <w:szCs w:val="21"/>
        </w:rPr>
        <w:fldChar w:fldCharType="separate"/>
      </w:r>
      <w:r>
        <w:rPr>
          <w:rFonts w:ascii="Arial" w:hAnsi="Arial" w:cs="Arial"/>
          <w:spacing w:val="20"/>
          <w:szCs w:val="21"/>
        </w:rPr>
        <w:t>①</w:t>
      </w:r>
      <w:r>
        <w:rPr>
          <w:rFonts w:ascii="Arial" w:hAnsi="Arial" w:cs="Arial"/>
          <w:spacing w:val="20"/>
          <w:szCs w:val="21"/>
        </w:rPr>
        <w:fldChar w:fldCharType="end"/>
      </w:r>
      <w:r>
        <w:rPr>
          <w:rFonts w:ascii="Arial" w:hAnsi="Arial" w:cs="Arial"/>
          <w:spacing w:val="20"/>
          <w:szCs w:val="21"/>
        </w:rPr>
        <w:t xml:space="preserve"> Check inserting of connectors on circuit board.</w:t>
      </w:r>
    </w:p>
    <w:p w14:paraId="50ABAB0D">
      <w:pPr>
        <w:spacing w:line="360" w:lineRule="auto"/>
        <w:ind w:left="0" w:leftChars="0"/>
        <w:jc w:val="left"/>
        <w:rPr>
          <w:rFonts w:ascii="Arial" w:hAnsi="Arial" w:cs="Arial"/>
          <w:spacing w:val="20"/>
          <w:szCs w:val="21"/>
        </w:rPr>
      </w:pPr>
      <w:r>
        <w:rPr>
          <w:rFonts w:ascii="Arial" w:hAnsi="Arial" w:cs="Arial"/>
          <w:spacing w:val="20"/>
          <w:szCs w:val="21"/>
        </w:rPr>
        <w:fldChar w:fldCharType="begin"/>
      </w:r>
      <w:r>
        <w:rPr>
          <w:rFonts w:ascii="Arial" w:hAnsi="Arial" w:cs="Arial"/>
          <w:spacing w:val="20"/>
          <w:szCs w:val="21"/>
        </w:rPr>
        <w:instrText xml:space="preserve"> = 2 \* GB3 </w:instrText>
      </w:r>
      <w:r>
        <w:rPr>
          <w:rFonts w:ascii="Arial" w:hAnsi="Arial" w:cs="Arial"/>
          <w:spacing w:val="20"/>
          <w:szCs w:val="21"/>
        </w:rPr>
        <w:fldChar w:fldCharType="separate"/>
      </w:r>
      <w:r>
        <w:rPr>
          <w:rFonts w:ascii="Arial" w:hAnsi="Arial" w:cs="Arial"/>
          <w:spacing w:val="20"/>
          <w:szCs w:val="21"/>
        </w:rPr>
        <w:t>②</w:t>
      </w:r>
      <w:r>
        <w:rPr>
          <w:rFonts w:ascii="Arial" w:hAnsi="Arial" w:cs="Arial"/>
          <w:spacing w:val="20"/>
          <w:szCs w:val="21"/>
        </w:rPr>
        <w:fldChar w:fldCharType="end"/>
      </w:r>
      <w:r>
        <w:rPr>
          <w:rFonts w:ascii="Arial" w:hAnsi="Arial" w:cs="Arial"/>
          <w:spacing w:val="20"/>
          <w:szCs w:val="21"/>
        </w:rPr>
        <w:t xml:space="preserve"> Check contacting of cap high-voltage switch.</w:t>
      </w:r>
    </w:p>
    <w:p w14:paraId="7FF0292F">
      <w:pPr>
        <w:spacing w:line="360" w:lineRule="auto"/>
        <w:ind w:left="0" w:leftChars="0"/>
        <w:jc w:val="left"/>
        <w:rPr>
          <w:rFonts w:ascii="Arial" w:hAnsi="Arial" w:cs="Arial"/>
          <w:spacing w:val="20"/>
          <w:szCs w:val="21"/>
        </w:rPr>
      </w:pPr>
      <w:r>
        <w:rPr>
          <w:rFonts w:ascii="Arial" w:hAnsi="Arial" w:cs="Arial"/>
          <w:spacing w:val="20"/>
          <w:szCs w:val="21"/>
        </w:rPr>
        <w:fldChar w:fldCharType="begin"/>
      </w:r>
      <w:r>
        <w:rPr>
          <w:rFonts w:ascii="Arial" w:hAnsi="Arial" w:cs="Arial"/>
          <w:spacing w:val="20"/>
          <w:szCs w:val="21"/>
        </w:rPr>
        <w:instrText xml:space="preserve"> = 3 \* GB3 </w:instrText>
      </w:r>
      <w:r>
        <w:rPr>
          <w:rFonts w:ascii="Arial" w:hAnsi="Arial" w:cs="Arial"/>
          <w:spacing w:val="20"/>
          <w:szCs w:val="21"/>
        </w:rPr>
        <w:fldChar w:fldCharType="separate"/>
      </w:r>
      <w:r>
        <w:rPr>
          <w:rFonts w:ascii="Arial" w:hAnsi="Arial" w:cs="Arial"/>
          <w:spacing w:val="20"/>
          <w:szCs w:val="21"/>
        </w:rPr>
        <w:t>③</w:t>
      </w:r>
      <w:r>
        <w:rPr>
          <w:rFonts w:ascii="Arial" w:hAnsi="Arial" w:cs="Arial"/>
          <w:spacing w:val="20"/>
          <w:szCs w:val="21"/>
        </w:rPr>
        <w:fldChar w:fldCharType="end"/>
      </w:r>
      <w:r>
        <w:rPr>
          <w:rFonts w:ascii="Arial" w:hAnsi="Arial" w:cs="Arial"/>
          <w:spacing w:val="20"/>
          <w:szCs w:val="21"/>
        </w:rPr>
        <w:t xml:space="preserve"> Check attracting of high-voltage contacts.</w:t>
      </w:r>
    </w:p>
    <w:p w14:paraId="42EAF4D7">
      <w:pPr>
        <w:spacing w:line="360" w:lineRule="auto"/>
        <w:ind w:left="0" w:leftChars="0"/>
        <w:jc w:val="left"/>
        <w:rPr>
          <w:rFonts w:ascii="Arial" w:hAnsi="Arial" w:cs="Arial"/>
          <w:spacing w:val="20"/>
          <w:szCs w:val="21"/>
        </w:rPr>
      </w:pPr>
      <w:r>
        <w:rPr>
          <w:rFonts w:ascii="Arial" w:hAnsi="Arial" w:cs="Arial"/>
          <w:spacing w:val="20"/>
          <w:szCs w:val="21"/>
        </w:rPr>
        <w:fldChar w:fldCharType="begin"/>
      </w:r>
      <w:r>
        <w:rPr>
          <w:rFonts w:ascii="Arial" w:hAnsi="Arial" w:cs="Arial"/>
          <w:spacing w:val="20"/>
          <w:szCs w:val="21"/>
        </w:rPr>
        <w:instrText xml:space="preserve"> = 4 \* GB3 </w:instrText>
      </w:r>
      <w:r>
        <w:rPr>
          <w:rFonts w:ascii="Arial" w:hAnsi="Arial" w:cs="Arial"/>
          <w:spacing w:val="20"/>
          <w:szCs w:val="21"/>
        </w:rPr>
        <w:fldChar w:fldCharType="separate"/>
      </w:r>
      <w:r>
        <w:rPr>
          <w:rFonts w:ascii="Arial" w:hAnsi="Arial" w:cs="Arial"/>
          <w:spacing w:val="20"/>
          <w:szCs w:val="21"/>
        </w:rPr>
        <w:t>④</w:t>
      </w:r>
      <w:r>
        <w:rPr>
          <w:rFonts w:ascii="Arial" w:hAnsi="Arial" w:cs="Arial"/>
          <w:spacing w:val="20"/>
          <w:szCs w:val="21"/>
        </w:rPr>
        <w:fldChar w:fldCharType="end"/>
      </w:r>
      <w:r>
        <w:rPr>
          <w:rFonts w:ascii="Arial" w:hAnsi="Arial" w:cs="Arial"/>
          <w:spacing w:val="20"/>
          <w:szCs w:val="21"/>
        </w:rPr>
        <w:t xml:space="preserve"> Check break of high-voltage line.</w:t>
      </w:r>
    </w:p>
    <w:p w14:paraId="409C7FE5">
      <w:pPr>
        <w:numPr>
          <w:ilvl w:val="0"/>
          <w:numId w:val="11"/>
        </w:numPr>
        <w:spacing w:line="360" w:lineRule="auto"/>
        <w:ind w:left="0" w:leftChars="0" w:firstLine="0"/>
        <w:jc w:val="left"/>
        <w:rPr>
          <w:rFonts w:ascii="Arial" w:hAnsi="Arial" w:cs="Arial"/>
          <w:spacing w:val="20"/>
          <w:szCs w:val="21"/>
        </w:rPr>
      </w:pPr>
      <w:r>
        <w:rPr>
          <w:rFonts w:ascii="Arial" w:hAnsi="Arial" w:cs="Arial"/>
          <w:spacing w:val="20"/>
          <w:szCs w:val="21"/>
        </w:rPr>
        <w:t>Printer failure</w:t>
      </w:r>
    </w:p>
    <w:p w14:paraId="4271D106">
      <w:pPr>
        <w:spacing w:line="360" w:lineRule="auto"/>
        <w:ind w:left="0" w:leftChars="0"/>
        <w:jc w:val="left"/>
        <w:rPr>
          <w:rFonts w:ascii="Arial" w:hAnsi="Arial" w:cs="Arial"/>
          <w:spacing w:val="20"/>
          <w:szCs w:val="21"/>
        </w:rPr>
      </w:pPr>
      <w:r>
        <w:rPr>
          <w:rFonts w:ascii="Arial" w:hAnsi="Arial" w:cs="Arial"/>
          <w:spacing w:val="20"/>
          <w:szCs w:val="21"/>
        </w:rPr>
        <w:fldChar w:fldCharType="begin"/>
      </w:r>
      <w:r>
        <w:rPr>
          <w:rFonts w:ascii="Arial" w:hAnsi="Arial" w:cs="Arial"/>
          <w:spacing w:val="20"/>
          <w:szCs w:val="21"/>
        </w:rPr>
        <w:instrText xml:space="preserve"> = 1 \* GB3 </w:instrText>
      </w:r>
      <w:r>
        <w:rPr>
          <w:rFonts w:ascii="Arial" w:hAnsi="Arial" w:cs="Arial"/>
          <w:spacing w:val="20"/>
          <w:szCs w:val="21"/>
        </w:rPr>
        <w:fldChar w:fldCharType="separate"/>
      </w:r>
      <w:r>
        <w:rPr>
          <w:rFonts w:ascii="Arial" w:hAnsi="Arial" w:cs="Arial"/>
          <w:spacing w:val="20"/>
          <w:szCs w:val="21"/>
        </w:rPr>
        <w:t>①</w:t>
      </w:r>
      <w:r>
        <w:rPr>
          <w:rFonts w:ascii="Arial" w:hAnsi="Arial" w:cs="Arial"/>
          <w:spacing w:val="20"/>
          <w:szCs w:val="21"/>
        </w:rPr>
        <w:fldChar w:fldCharType="end"/>
      </w:r>
      <w:r>
        <w:rPr>
          <w:rFonts w:ascii="Arial" w:hAnsi="Arial" w:cs="Arial"/>
          <w:spacing w:val="20"/>
          <w:szCs w:val="21"/>
        </w:rPr>
        <w:t xml:space="preserve"> Check plugging of printer power line.</w:t>
      </w:r>
    </w:p>
    <w:p w14:paraId="54FE0EB3">
      <w:pPr>
        <w:spacing w:line="360" w:lineRule="auto"/>
        <w:ind w:left="0" w:leftChars="0"/>
        <w:jc w:val="left"/>
        <w:rPr>
          <w:spacing w:val="20"/>
          <w:szCs w:val="21"/>
        </w:rPr>
      </w:pPr>
      <w:r>
        <w:rPr>
          <w:rFonts w:ascii="Arial" w:hAnsi="Arial" w:cs="Arial"/>
          <w:spacing w:val="20"/>
          <w:szCs w:val="21"/>
        </w:rPr>
        <w:fldChar w:fldCharType="begin"/>
      </w:r>
      <w:r>
        <w:rPr>
          <w:rFonts w:ascii="Arial" w:hAnsi="Arial" w:cs="Arial"/>
          <w:spacing w:val="20"/>
          <w:szCs w:val="21"/>
        </w:rPr>
        <w:instrText xml:space="preserve"> = 2 \* GB3 </w:instrText>
      </w:r>
      <w:r>
        <w:rPr>
          <w:rFonts w:ascii="Arial" w:hAnsi="Arial" w:cs="Arial"/>
          <w:spacing w:val="20"/>
          <w:szCs w:val="21"/>
        </w:rPr>
        <w:fldChar w:fldCharType="separate"/>
      </w:r>
      <w:r>
        <w:rPr>
          <w:rFonts w:ascii="Arial" w:hAnsi="Arial" w:cs="Arial"/>
          <w:spacing w:val="20"/>
          <w:szCs w:val="21"/>
        </w:rPr>
        <w:t>②</w:t>
      </w:r>
      <w:r>
        <w:rPr>
          <w:rFonts w:ascii="Arial" w:hAnsi="Arial" w:cs="Arial"/>
          <w:spacing w:val="20"/>
          <w:szCs w:val="21"/>
        </w:rPr>
        <w:fldChar w:fldCharType="end"/>
      </w:r>
      <w:r>
        <w:rPr>
          <w:rFonts w:ascii="Arial" w:hAnsi="Arial" w:cs="Arial"/>
          <w:spacing w:val="20"/>
          <w:szCs w:val="21"/>
        </w:rPr>
        <w:t xml:space="preserve"> Check plugging of printer data line.</w:t>
      </w:r>
    </w:p>
    <w:p w14:paraId="5C06E763">
      <w:pPr>
        <w:spacing w:line="360" w:lineRule="auto"/>
        <w:ind w:left="0" w:leftChars="0"/>
        <w:jc w:val="left"/>
        <w:outlineLvl w:val="0"/>
        <w:rPr>
          <w:rFonts w:ascii="Arial" w:hAnsi="Arial" w:cs="Arial"/>
          <w:sz w:val="32"/>
          <w:szCs w:val="32"/>
        </w:rPr>
      </w:pPr>
      <w:bookmarkStart w:id="12" w:name="_Toc25029"/>
      <w:r>
        <w:rPr>
          <w:rFonts w:hint="eastAsia" w:ascii="Arial" w:hAnsi="Arial" w:cs="Arial"/>
          <w:b/>
          <w:color w:val="000000"/>
          <w:spacing w:val="10"/>
          <w:sz w:val="32"/>
          <w:szCs w:val="32"/>
        </w:rPr>
        <w:t xml:space="preserve">VIII. </w:t>
      </w:r>
      <w:r>
        <w:rPr>
          <w:rFonts w:ascii="Arial" w:hAnsi="Arial" w:cs="Arial"/>
          <w:b/>
          <w:color w:val="000000"/>
          <w:spacing w:val="10"/>
          <w:sz w:val="32"/>
          <w:szCs w:val="32"/>
        </w:rPr>
        <w:t>Packing List</w:t>
      </w:r>
      <w:bookmarkEnd w:id="12"/>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3173"/>
        <w:gridCol w:w="2130"/>
      </w:tblGrid>
      <w:tr w14:paraId="4B86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07" w:type="dxa"/>
            <w:noWrap/>
            <w:vAlign w:val="center"/>
          </w:tcPr>
          <w:p w14:paraId="07D2367F">
            <w:pPr>
              <w:ind w:left="0" w:leftChars="0"/>
              <w:jc w:val="center"/>
              <w:rPr>
                <w:rFonts w:ascii="Arial" w:hAnsi="Arial" w:cs="Arial"/>
                <w:szCs w:val="21"/>
              </w:rPr>
            </w:pPr>
            <w:r>
              <w:rPr>
                <w:rFonts w:ascii="Arial" w:hAnsi="Arial" w:cs="Arial"/>
                <w:b/>
                <w:bCs/>
                <w:szCs w:val="21"/>
              </w:rPr>
              <w:t>No.</w:t>
            </w:r>
          </w:p>
        </w:tc>
        <w:tc>
          <w:tcPr>
            <w:tcW w:w="3173" w:type="dxa"/>
            <w:noWrap/>
            <w:vAlign w:val="center"/>
          </w:tcPr>
          <w:p w14:paraId="6DEAFFA2">
            <w:pPr>
              <w:spacing w:line="360" w:lineRule="auto"/>
              <w:ind w:left="211" w:leftChars="0" w:hanging="211" w:hangingChars="100"/>
              <w:jc w:val="center"/>
              <w:rPr>
                <w:rFonts w:ascii="Arial" w:hAnsi="Arial" w:cs="Arial"/>
                <w:szCs w:val="21"/>
              </w:rPr>
            </w:pPr>
            <w:r>
              <w:rPr>
                <w:rFonts w:ascii="Arial" w:hAnsi="Arial" w:cs="Arial"/>
                <w:b/>
                <w:bCs/>
                <w:szCs w:val="21"/>
              </w:rPr>
              <w:t>Item</w:t>
            </w:r>
          </w:p>
        </w:tc>
        <w:tc>
          <w:tcPr>
            <w:tcW w:w="2130" w:type="dxa"/>
            <w:noWrap/>
            <w:vAlign w:val="center"/>
          </w:tcPr>
          <w:p w14:paraId="5455EFF2">
            <w:pPr>
              <w:spacing w:line="360" w:lineRule="auto"/>
              <w:ind w:left="211" w:leftChars="0" w:hanging="211" w:hangingChars="100"/>
              <w:jc w:val="center"/>
              <w:rPr>
                <w:rFonts w:ascii="Arial" w:hAnsi="Arial" w:cs="Arial"/>
                <w:szCs w:val="21"/>
              </w:rPr>
            </w:pPr>
            <w:r>
              <w:rPr>
                <w:rFonts w:ascii="Arial" w:hAnsi="Arial" w:cs="Arial"/>
                <w:b/>
                <w:bCs/>
                <w:szCs w:val="21"/>
              </w:rPr>
              <w:t>Qty</w:t>
            </w:r>
          </w:p>
        </w:tc>
      </w:tr>
      <w:tr w14:paraId="228D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07" w:type="dxa"/>
            <w:noWrap/>
            <w:vAlign w:val="center"/>
          </w:tcPr>
          <w:p w14:paraId="5C690212">
            <w:pPr>
              <w:ind w:left="0" w:leftChars="0"/>
              <w:jc w:val="center"/>
              <w:rPr>
                <w:rFonts w:ascii="Arial" w:hAnsi="Arial" w:cs="Arial"/>
                <w:szCs w:val="21"/>
              </w:rPr>
            </w:pPr>
            <w:r>
              <w:rPr>
                <w:rFonts w:ascii="Arial" w:hAnsi="Arial" w:cs="Arial"/>
                <w:b/>
                <w:szCs w:val="21"/>
              </w:rPr>
              <w:t>1</w:t>
            </w:r>
          </w:p>
        </w:tc>
        <w:tc>
          <w:tcPr>
            <w:tcW w:w="3173" w:type="dxa"/>
            <w:noWrap/>
            <w:vAlign w:val="center"/>
          </w:tcPr>
          <w:p w14:paraId="7D04B6D4">
            <w:pPr>
              <w:widowControl/>
              <w:ind w:left="0" w:leftChars="0"/>
              <w:jc w:val="left"/>
              <w:textAlignment w:val="center"/>
              <w:rPr>
                <w:rFonts w:ascii="Arial" w:hAnsi="Arial" w:cs="Arial"/>
                <w:color w:val="000000"/>
                <w:szCs w:val="21"/>
              </w:rPr>
            </w:pPr>
            <w:r>
              <w:rPr>
                <w:rFonts w:ascii="Arial" w:hAnsi="Arial" w:cs="Arial"/>
                <w:color w:val="000000"/>
                <w:szCs w:val="21"/>
              </w:rPr>
              <w:t>Main engine</w:t>
            </w:r>
          </w:p>
        </w:tc>
        <w:tc>
          <w:tcPr>
            <w:tcW w:w="2130" w:type="dxa"/>
            <w:noWrap/>
            <w:vAlign w:val="center"/>
          </w:tcPr>
          <w:p w14:paraId="0A9D710A">
            <w:pPr>
              <w:spacing w:line="480" w:lineRule="exact"/>
              <w:ind w:left="0" w:leftChars="0"/>
              <w:jc w:val="center"/>
              <w:rPr>
                <w:rFonts w:ascii="Arial" w:hAnsi="Arial" w:cs="Arial"/>
                <w:szCs w:val="21"/>
              </w:rPr>
            </w:pPr>
            <w:r>
              <w:rPr>
                <w:rFonts w:ascii="Arial" w:hAnsi="Arial" w:cs="Arial"/>
                <w:bCs/>
                <w:szCs w:val="21"/>
              </w:rPr>
              <w:t>1</w:t>
            </w:r>
          </w:p>
        </w:tc>
      </w:tr>
      <w:tr w14:paraId="5C43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07" w:type="dxa"/>
            <w:noWrap/>
            <w:vAlign w:val="center"/>
          </w:tcPr>
          <w:p w14:paraId="7950D7A7">
            <w:pPr>
              <w:ind w:left="0" w:leftChars="0"/>
              <w:jc w:val="center"/>
              <w:rPr>
                <w:rFonts w:ascii="Arial" w:hAnsi="Arial" w:cs="Arial"/>
                <w:sz w:val="24"/>
                <w:szCs w:val="24"/>
              </w:rPr>
            </w:pPr>
            <w:r>
              <w:rPr>
                <w:rFonts w:ascii="Arial" w:hAnsi="Arial" w:cs="Arial"/>
                <w:b/>
                <w:szCs w:val="21"/>
              </w:rPr>
              <w:t>2</w:t>
            </w:r>
          </w:p>
        </w:tc>
        <w:tc>
          <w:tcPr>
            <w:tcW w:w="3173" w:type="dxa"/>
            <w:noWrap/>
            <w:vAlign w:val="center"/>
          </w:tcPr>
          <w:p w14:paraId="728AEB74">
            <w:pPr>
              <w:widowControl/>
              <w:ind w:left="0" w:leftChars="0"/>
              <w:jc w:val="left"/>
              <w:textAlignment w:val="center"/>
              <w:rPr>
                <w:rFonts w:ascii="Arial" w:hAnsi="Arial" w:cs="Arial"/>
                <w:color w:val="000000"/>
                <w:szCs w:val="21"/>
              </w:rPr>
            </w:pPr>
            <w:r>
              <w:rPr>
                <w:rFonts w:ascii="Arial" w:hAnsi="Arial" w:cs="Arial"/>
                <w:color w:val="000000"/>
                <w:szCs w:val="21"/>
              </w:rPr>
              <w:t>Oil Cup</w:t>
            </w:r>
          </w:p>
        </w:tc>
        <w:tc>
          <w:tcPr>
            <w:tcW w:w="2130" w:type="dxa"/>
            <w:noWrap/>
            <w:vAlign w:val="center"/>
          </w:tcPr>
          <w:p w14:paraId="331602CE">
            <w:pPr>
              <w:spacing w:line="480" w:lineRule="exact"/>
              <w:ind w:left="0" w:leftChars="0"/>
              <w:jc w:val="center"/>
              <w:rPr>
                <w:rFonts w:ascii="Arial" w:hAnsi="Arial" w:cs="Arial"/>
                <w:szCs w:val="21"/>
              </w:rPr>
            </w:pPr>
            <w:r>
              <w:rPr>
                <w:rFonts w:ascii="Arial" w:hAnsi="Arial" w:cs="Arial"/>
                <w:bCs/>
                <w:szCs w:val="21"/>
              </w:rPr>
              <w:t>1</w:t>
            </w:r>
          </w:p>
        </w:tc>
      </w:tr>
      <w:tr w14:paraId="3086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07" w:type="dxa"/>
            <w:noWrap/>
            <w:vAlign w:val="center"/>
          </w:tcPr>
          <w:p w14:paraId="267EEFAD">
            <w:pPr>
              <w:ind w:left="0" w:leftChars="0"/>
              <w:jc w:val="center"/>
              <w:rPr>
                <w:rFonts w:ascii="Arial" w:hAnsi="Arial" w:cs="Arial"/>
                <w:sz w:val="24"/>
                <w:szCs w:val="24"/>
              </w:rPr>
            </w:pPr>
            <w:r>
              <w:rPr>
                <w:rFonts w:ascii="Arial" w:hAnsi="Arial" w:cs="Arial"/>
                <w:b/>
                <w:szCs w:val="21"/>
              </w:rPr>
              <w:t>3</w:t>
            </w:r>
          </w:p>
        </w:tc>
        <w:tc>
          <w:tcPr>
            <w:tcW w:w="3173" w:type="dxa"/>
            <w:noWrap/>
            <w:vAlign w:val="center"/>
          </w:tcPr>
          <w:p w14:paraId="5D324531">
            <w:pPr>
              <w:widowControl/>
              <w:ind w:left="0" w:leftChars="0"/>
              <w:jc w:val="left"/>
              <w:textAlignment w:val="center"/>
              <w:rPr>
                <w:rFonts w:ascii="Arial" w:hAnsi="Arial" w:cs="Arial"/>
                <w:color w:val="000000"/>
                <w:szCs w:val="21"/>
              </w:rPr>
            </w:pPr>
            <w:r>
              <w:rPr>
                <w:rFonts w:ascii="Arial" w:hAnsi="Arial" w:cs="Arial"/>
                <w:color w:val="000000"/>
                <w:szCs w:val="21"/>
              </w:rPr>
              <w:t>Elbow</w:t>
            </w:r>
          </w:p>
        </w:tc>
        <w:tc>
          <w:tcPr>
            <w:tcW w:w="2130" w:type="dxa"/>
            <w:noWrap/>
            <w:vAlign w:val="center"/>
          </w:tcPr>
          <w:p w14:paraId="722A319C">
            <w:pPr>
              <w:spacing w:line="480" w:lineRule="exact"/>
              <w:ind w:left="0" w:leftChars="0"/>
              <w:jc w:val="center"/>
              <w:rPr>
                <w:rFonts w:ascii="Arial" w:hAnsi="Arial" w:cs="Arial"/>
                <w:szCs w:val="21"/>
              </w:rPr>
            </w:pPr>
            <w:r>
              <w:rPr>
                <w:rFonts w:ascii="Arial" w:hAnsi="Arial" w:cs="Arial"/>
                <w:bCs/>
                <w:szCs w:val="21"/>
              </w:rPr>
              <w:t>2</w:t>
            </w:r>
          </w:p>
        </w:tc>
      </w:tr>
      <w:tr w14:paraId="51CE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07" w:type="dxa"/>
            <w:noWrap/>
            <w:vAlign w:val="center"/>
          </w:tcPr>
          <w:p w14:paraId="3F00CC40">
            <w:pPr>
              <w:ind w:left="0" w:leftChars="0"/>
              <w:jc w:val="center"/>
              <w:rPr>
                <w:rFonts w:ascii="Arial" w:hAnsi="Arial" w:cs="Arial"/>
                <w:szCs w:val="21"/>
              </w:rPr>
            </w:pPr>
            <w:r>
              <w:rPr>
                <w:rFonts w:ascii="Arial" w:hAnsi="Arial" w:cs="Arial"/>
                <w:b/>
                <w:szCs w:val="21"/>
              </w:rPr>
              <w:t>4</w:t>
            </w:r>
          </w:p>
        </w:tc>
        <w:tc>
          <w:tcPr>
            <w:tcW w:w="3173" w:type="dxa"/>
            <w:noWrap/>
            <w:vAlign w:val="center"/>
          </w:tcPr>
          <w:p w14:paraId="081667D8">
            <w:pPr>
              <w:widowControl/>
              <w:ind w:left="0" w:leftChars="0"/>
              <w:jc w:val="left"/>
              <w:textAlignment w:val="center"/>
              <w:rPr>
                <w:rFonts w:ascii="Arial" w:hAnsi="Arial" w:cs="Arial"/>
                <w:color w:val="000000"/>
                <w:szCs w:val="21"/>
              </w:rPr>
            </w:pPr>
            <w:r>
              <w:rPr>
                <w:rFonts w:ascii="Arial" w:hAnsi="Arial" w:cs="Arial"/>
                <w:color w:val="000000"/>
                <w:szCs w:val="21"/>
              </w:rPr>
              <w:t>Stirrer</w:t>
            </w:r>
          </w:p>
        </w:tc>
        <w:tc>
          <w:tcPr>
            <w:tcW w:w="2130" w:type="dxa"/>
            <w:noWrap/>
            <w:vAlign w:val="center"/>
          </w:tcPr>
          <w:p w14:paraId="4A3CE8FC">
            <w:pPr>
              <w:spacing w:line="480" w:lineRule="exact"/>
              <w:ind w:left="0" w:leftChars="0"/>
              <w:jc w:val="center"/>
              <w:rPr>
                <w:rFonts w:ascii="Arial" w:hAnsi="Arial" w:cs="Arial"/>
                <w:szCs w:val="21"/>
              </w:rPr>
            </w:pPr>
            <w:r>
              <w:rPr>
                <w:rFonts w:ascii="Arial" w:hAnsi="Arial" w:cs="Arial"/>
                <w:bCs/>
                <w:szCs w:val="21"/>
              </w:rPr>
              <w:t>2</w:t>
            </w:r>
          </w:p>
        </w:tc>
      </w:tr>
      <w:tr w14:paraId="68E7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07" w:type="dxa"/>
            <w:noWrap/>
            <w:vAlign w:val="center"/>
          </w:tcPr>
          <w:p w14:paraId="1D0B9915">
            <w:pPr>
              <w:ind w:left="0" w:leftChars="0"/>
              <w:jc w:val="center"/>
              <w:rPr>
                <w:rFonts w:ascii="Arial" w:hAnsi="Arial" w:cs="Arial"/>
                <w:szCs w:val="21"/>
              </w:rPr>
            </w:pPr>
            <w:r>
              <w:rPr>
                <w:rFonts w:ascii="Arial" w:hAnsi="Arial" w:cs="Arial"/>
                <w:b/>
                <w:szCs w:val="21"/>
              </w:rPr>
              <w:t>5</w:t>
            </w:r>
          </w:p>
        </w:tc>
        <w:tc>
          <w:tcPr>
            <w:tcW w:w="3173" w:type="dxa"/>
            <w:noWrap/>
            <w:vAlign w:val="center"/>
          </w:tcPr>
          <w:p w14:paraId="7B37D02B">
            <w:pPr>
              <w:widowControl/>
              <w:ind w:left="0" w:leftChars="0"/>
              <w:jc w:val="left"/>
              <w:textAlignment w:val="center"/>
              <w:rPr>
                <w:rFonts w:ascii="Arial" w:hAnsi="Arial" w:cs="Arial"/>
                <w:color w:val="000000"/>
                <w:szCs w:val="21"/>
              </w:rPr>
            </w:pPr>
            <w:r>
              <w:rPr>
                <w:rFonts w:hint="eastAsia" w:ascii="Arial" w:hAnsi="Arial" w:cs="Arial"/>
                <w:color w:val="000000"/>
                <w:szCs w:val="21"/>
              </w:rPr>
              <w:t>Feelerg</w:t>
            </w:r>
            <w:r>
              <w:rPr>
                <w:rFonts w:ascii="Arial" w:hAnsi="Arial" w:cs="Arial"/>
                <w:color w:val="000000"/>
                <w:szCs w:val="21"/>
              </w:rPr>
              <w:t>auge</w:t>
            </w:r>
          </w:p>
        </w:tc>
        <w:tc>
          <w:tcPr>
            <w:tcW w:w="2130" w:type="dxa"/>
            <w:noWrap/>
            <w:vAlign w:val="center"/>
          </w:tcPr>
          <w:p w14:paraId="412A9790">
            <w:pPr>
              <w:spacing w:line="480" w:lineRule="exact"/>
              <w:ind w:left="0" w:leftChars="0"/>
              <w:jc w:val="center"/>
              <w:rPr>
                <w:rFonts w:ascii="Arial" w:hAnsi="Arial" w:cs="Arial"/>
                <w:szCs w:val="21"/>
              </w:rPr>
            </w:pPr>
            <w:r>
              <w:rPr>
                <w:rFonts w:ascii="Arial" w:hAnsi="Arial" w:cs="Arial"/>
                <w:bCs/>
                <w:szCs w:val="21"/>
              </w:rPr>
              <w:t>1</w:t>
            </w:r>
          </w:p>
        </w:tc>
      </w:tr>
      <w:tr w14:paraId="58BD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707" w:type="dxa"/>
            <w:noWrap/>
            <w:vAlign w:val="center"/>
          </w:tcPr>
          <w:p w14:paraId="7EC295E6">
            <w:pPr>
              <w:ind w:left="0" w:leftChars="0"/>
              <w:jc w:val="center"/>
              <w:rPr>
                <w:rFonts w:ascii="Arial" w:hAnsi="Arial" w:cs="Arial"/>
                <w:sz w:val="24"/>
                <w:szCs w:val="24"/>
              </w:rPr>
            </w:pPr>
            <w:r>
              <w:rPr>
                <w:rFonts w:ascii="Arial" w:hAnsi="Arial" w:cs="Arial"/>
                <w:b/>
                <w:szCs w:val="21"/>
              </w:rPr>
              <w:t>6</w:t>
            </w:r>
          </w:p>
        </w:tc>
        <w:tc>
          <w:tcPr>
            <w:tcW w:w="3173" w:type="dxa"/>
            <w:noWrap/>
            <w:vAlign w:val="center"/>
          </w:tcPr>
          <w:p w14:paraId="42E24E3A">
            <w:pPr>
              <w:widowControl/>
              <w:ind w:left="0" w:leftChars="0"/>
              <w:jc w:val="left"/>
              <w:textAlignment w:val="center"/>
              <w:rPr>
                <w:rFonts w:ascii="Arial" w:hAnsi="Arial" w:cs="Arial"/>
                <w:color w:val="000000"/>
                <w:szCs w:val="21"/>
              </w:rPr>
            </w:pPr>
            <w:r>
              <w:rPr>
                <w:rFonts w:ascii="Arial" w:hAnsi="Arial" w:cs="Arial"/>
                <w:color w:val="000000"/>
                <w:szCs w:val="21"/>
              </w:rPr>
              <w:t>Tweezers</w:t>
            </w:r>
          </w:p>
        </w:tc>
        <w:tc>
          <w:tcPr>
            <w:tcW w:w="2130" w:type="dxa"/>
            <w:noWrap/>
            <w:vAlign w:val="center"/>
          </w:tcPr>
          <w:p w14:paraId="0C44B757">
            <w:pPr>
              <w:spacing w:line="480" w:lineRule="exact"/>
              <w:ind w:left="0" w:leftChars="0"/>
              <w:jc w:val="center"/>
              <w:rPr>
                <w:rFonts w:ascii="Arial" w:hAnsi="Arial" w:cs="Arial"/>
                <w:szCs w:val="21"/>
              </w:rPr>
            </w:pPr>
            <w:r>
              <w:rPr>
                <w:rFonts w:ascii="Arial" w:hAnsi="Arial" w:cs="Arial"/>
                <w:bCs/>
                <w:szCs w:val="21"/>
              </w:rPr>
              <w:t>1</w:t>
            </w:r>
          </w:p>
        </w:tc>
      </w:tr>
      <w:tr w14:paraId="2332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707" w:type="dxa"/>
            <w:noWrap/>
            <w:vAlign w:val="center"/>
          </w:tcPr>
          <w:p w14:paraId="5806F5C7">
            <w:pPr>
              <w:ind w:left="0" w:leftChars="0"/>
              <w:jc w:val="center"/>
              <w:rPr>
                <w:rFonts w:ascii="Arial" w:hAnsi="Arial" w:cs="Arial"/>
                <w:sz w:val="24"/>
                <w:szCs w:val="24"/>
              </w:rPr>
            </w:pPr>
            <w:r>
              <w:rPr>
                <w:rFonts w:ascii="Arial" w:hAnsi="Arial" w:cs="Arial"/>
                <w:b/>
                <w:szCs w:val="21"/>
              </w:rPr>
              <w:t>7</w:t>
            </w:r>
          </w:p>
        </w:tc>
        <w:tc>
          <w:tcPr>
            <w:tcW w:w="3173" w:type="dxa"/>
            <w:noWrap/>
            <w:vAlign w:val="center"/>
          </w:tcPr>
          <w:p w14:paraId="215739F8">
            <w:pPr>
              <w:widowControl/>
              <w:ind w:left="0" w:leftChars="0"/>
              <w:jc w:val="left"/>
              <w:textAlignment w:val="center"/>
              <w:rPr>
                <w:rFonts w:ascii="Arial" w:hAnsi="Arial" w:cs="Arial"/>
                <w:color w:val="000000"/>
                <w:szCs w:val="21"/>
              </w:rPr>
            </w:pPr>
            <w:r>
              <w:rPr>
                <w:rFonts w:ascii="Arial" w:hAnsi="Arial" w:cs="Arial"/>
                <w:color w:val="000000"/>
                <w:szCs w:val="21"/>
              </w:rPr>
              <w:t>Power line</w:t>
            </w:r>
          </w:p>
        </w:tc>
        <w:tc>
          <w:tcPr>
            <w:tcW w:w="2130" w:type="dxa"/>
            <w:noWrap/>
            <w:vAlign w:val="center"/>
          </w:tcPr>
          <w:p w14:paraId="53742F55">
            <w:pPr>
              <w:spacing w:line="480" w:lineRule="exact"/>
              <w:ind w:left="0" w:leftChars="0"/>
              <w:jc w:val="center"/>
              <w:rPr>
                <w:rFonts w:ascii="Arial" w:hAnsi="Arial" w:cs="Arial"/>
                <w:szCs w:val="21"/>
              </w:rPr>
            </w:pPr>
            <w:r>
              <w:rPr>
                <w:rFonts w:ascii="Arial" w:hAnsi="Arial" w:cs="Arial"/>
                <w:bCs/>
                <w:szCs w:val="21"/>
              </w:rPr>
              <w:t>1</w:t>
            </w:r>
          </w:p>
        </w:tc>
      </w:tr>
      <w:tr w14:paraId="76D8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707" w:type="dxa"/>
            <w:noWrap/>
            <w:vAlign w:val="center"/>
          </w:tcPr>
          <w:p w14:paraId="0994B362">
            <w:pPr>
              <w:ind w:left="0" w:leftChars="0"/>
              <w:jc w:val="center"/>
              <w:rPr>
                <w:rFonts w:ascii="Arial" w:hAnsi="Arial" w:cs="Arial"/>
                <w:sz w:val="24"/>
                <w:szCs w:val="24"/>
              </w:rPr>
            </w:pPr>
            <w:r>
              <w:rPr>
                <w:rFonts w:ascii="Arial" w:hAnsi="Arial" w:cs="Arial"/>
                <w:b/>
                <w:szCs w:val="21"/>
              </w:rPr>
              <w:t>8</w:t>
            </w:r>
          </w:p>
        </w:tc>
        <w:tc>
          <w:tcPr>
            <w:tcW w:w="3173" w:type="dxa"/>
            <w:noWrap/>
            <w:vAlign w:val="center"/>
          </w:tcPr>
          <w:p w14:paraId="68B3EA4D">
            <w:pPr>
              <w:widowControl/>
              <w:ind w:left="0" w:leftChars="0"/>
              <w:jc w:val="left"/>
              <w:textAlignment w:val="center"/>
              <w:rPr>
                <w:rFonts w:ascii="Arial" w:hAnsi="Arial" w:cs="Arial"/>
                <w:color w:val="000000"/>
                <w:szCs w:val="21"/>
              </w:rPr>
            </w:pPr>
            <w:r>
              <w:rPr>
                <w:rFonts w:ascii="Arial" w:hAnsi="Arial" w:cs="Arial"/>
                <w:color w:val="000000"/>
                <w:szCs w:val="21"/>
              </w:rPr>
              <w:t>Fuse pipe</w:t>
            </w:r>
          </w:p>
        </w:tc>
        <w:tc>
          <w:tcPr>
            <w:tcW w:w="2130" w:type="dxa"/>
            <w:noWrap/>
            <w:vAlign w:val="center"/>
          </w:tcPr>
          <w:p w14:paraId="3D33AD91">
            <w:pPr>
              <w:spacing w:line="480" w:lineRule="exact"/>
              <w:ind w:left="0" w:leftChars="0"/>
              <w:jc w:val="center"/>
              <w:rPr>
                <w:rFonts w:ascii="Arial" w:hAnsi="Arial" w:cs="Arial"/>
                <w:szCs w:val="21"/>
              </w:rPr>
            </w:pPr>
            <w:r>
              <w:rPr>
                <w:rFonts w:ascii="Arial" w:hAnsi="Arial" w:cs="Arial"/>
                <w:bCs/>
                <w:szCs w:val="21"/>
              </w:rPr>
              <w:t>2</w:t>
            </w:r>
          </w:p>
        </w:tc>
      </w:tr>
      <w:tr w14:paraId="73A86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707" w:type="dxa"/>
            <w:noWrap/>
            <w:vAlign w:val="center"/>
          </w:tcPr>
          <w:p w14:paraId="6A965943">
            <w:pPr>
              <w:ind w:left="0" w:leftChars="0"/>
              <w:jc w:val="center"/>
              <w:rPr>
                <w:rFonts w:ascii="Arial" w:hAnsi="Arial" w:cs="Arial"/>
                <w:sz w:val="24"/>
                <w:szCs w:val="24"/>
              </w:rPr>
            </w:pPr>
            <w:r>
              <w:rPr>
                <w:rFonts w:ascii="Arial" w:hAnsi="Arial" w:cs="Arial"/>
                <w:b/>
                <w:szCs w:val="21"/>
              </w:rPr>
              <w:t>9</w:t>
            </w:r>
          </w:p>
        </w:tc>
        <w:tc>
          <w:tcPr>
            <w:tcW w:w="3173" w:type="dxa"/>
            <w:noWrap/>
            <w:vAlign w:val="center"/>
          </w:tcPr>
          <w:p w14:paraId="020070EB">
            <w:pPr>
              <w:widowControl/>
              <w:ind w:left="0" w:leftChars="0"/>
              <w:jc w:val="left"/>
              <w:textAlignment w:val="center"/>
              <w:rPr>
                <w:rFonts w:ascii="Arial" w:hAnsi="Arial" w:cs="Arial"/>
                <w:color w:val="000000"/>
                <w:szCs w:val="21"/>
              </w:rPr>
            </w:pPr>
            <w:r>
              <w:rPr>
                <w:rFonts w:ascii="Arial" w:hAnsi="Arial" w:cs="Arial"/>
                <w:color w:val="000000"/>
                <w:szCs w:val="21"/>
              </w:rPr>
              <w:t>Print paper</w:t>
            </w:r>
          </w:p>
        </w:tc>
        <w:tc>
          <w:tcPr>
            <w:tcW w:w="2130" w:type="dxa"/>
            <w:noWrap/>
            <w:vAlign w:val="center"/>
          </w:tcPr>
          <w:p w14:paraId="420FB550">
            <w:pPr>
              <w:spacing w:line="480" w:lineRule="exact"/>
              <w:ind w:left="0" w:leftChars="0"/>
              <w:jc w:val="center"/>
              <w:rPr>
                <w:rFonts w:ascii="Arial" w:hAnsi="Arial" w:cs="Arial"/>
                <w:bCs/>
                <w:szCs w:val="21"/>
              </w:rPr>
            </w:pPr>
            <w:r>
              <w:rPr>
                <w:rFonts w:ascii="Arial" w:hAnsi="Arial" w:cs="Arial"/>
                <w:bCs/>
                <w:szCs w:val="21"/>
              </w:rPr>
              <w:t>2</w:t>
            </w:r>
          </w:p>
        </w:tc>
      </w:tr>
      <w:tr w14:paraId="662B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707" w:type="dxa"/>
            <w:noWrap/>
            <w:vAlign w:val="center"/>
          </w:tcPr>
          <w:p w14:paraId="3C4D7BDA">
            <w:pPr>
              <w:ind w:left="0" w:leftChars="0"/>
              <w:jc w:val="center"/>
              <w:rPr>
                <w:rFonts w:ascii="Arial" w:hAnsi="Arial" w:cs="Arial"/>
                <w:b/>
                <w:color w:val="FF0000"/>
                <w:szCs w:val="21"/>
              </w:rPr>
            </w:pPr>
            <w:r>
              <w:rPr>
                <w:rFonts w:hint="eastAsia" w:ascii="Arial" w:hAnsi="Arial" w:cs="Arial"/>
                <w:b/>
                <w:szCs w:val="21"/>
              </w:rPr>
              <w:t>10</w:t>
            </w:r>
          </w:p>
        </w:tc>
        <w:tc>
          <w:tcPr>
            <w:tcW w:w="3173" w:type="dxa"/>
            <w:noWrap/>
            <w:vAlign w:val="center"/>
          </w:tcPr>
          <w:p w14:paraId="174D9526">
            <w:pPr>
              <w:widowControl/>
              <w:ind w:left="0" w:leftChars="0"/>
              <w:jc w:val="left"/>
              <w:textAlignment w:val="center"/>
              <w:rPr>
                <w:rFonts w:ascii="Arial" w:hAnsi="Arial" w:cs="Arial"/>
                <w:color w:val="FF0000"/>
                <w:szCs w:val="21"/>
              </w:rPr>
            </w:pPr>
            <w:r>
              <w:rPr>
                <w:rFonts w:ascii="Arial" w:hAnsi="Arial" w:cs="Arial"/>
                <w:szCs w:val="21"/>
              </w:rPr>
              <w:t>Allen wrench</w:t>
            </w:r>
          </w:p>
        </w:tc>
        <w:tc>
          <w:tcPr>
            <w:tcW w:w="2130" w:type="dxa"/>
            <w:noWrap/>
            <w:vAlign w:val="center"/>
          </w:tcPr>
          <w:p w14:paraId="42BB3433">
            <w:pPr>
              <w:spacing w:line="480" w:lineRule="exact"/>
              <w:ind w:left="0" w:leftChars="0"/>
              <w:jc w:val="center"/>
              <w:rPr>
                <w:rFonts w:ascii="Arial" w:hAnsi="Arial" w:cs="Arial"/>
                <w:bCs/>
                <w:color w:val="FF0000"/>
                <w:szCs w:val="21"/>
              </w:rPr>
            </w:pPr>
            <w:r>
              <w:rPr>
                <w:rFonts w:hint="eastAsia" w:ascii="Arial" w:hAnsi="Arial" w:cs="Arial"/>
                <w:bCs/>
                <w:szCs w:val="21"/>
              </w:rPr>
              <w:t>1</w:t>
            </w:r>
          </w:p>
        </w:tc>
      </w:tr>
    </w:tbl>
    <w:p w14:paraId="60AE3B59">
      <w:pPr>
        <w:spacing w:line="360" w:lineRule="auto"/>
        <w:ind w:left="210" w:firstLine="420" w:firstLineChars="200"/>
        <w:rPr>
          <w:rFonts w:ascii="Arial" w:hAnsi="Arial" w:cs="Arial"/>
          <w:szCs w:val="21"/>
        </w:rPr>
      </w:pPr>
    </w:p>
    <w:sectPr>
      <w:footerReference r:id="rId16" w:type="first"/>
      <w:footerReference r:id="rId15" w:type="default"/>
      <w:pgSz w:w="11906" w:h="16838"/>
      <w:pgMar w:top="1440" w:right="1800" w:bottom="1440" w:left="1800" w:header="851" w:footer="992" w:gutter="0"/>
      <w:pgNumType w:start="1"/>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left="210"/>
      </w:pPr>
      <w:r>
        <w:separator/>
      </w:r>
    </w:p>
  </w:endnote>
  <w:endnote w:type="continuationSeparator" w:id="1">
    <w:p>
      <w:pPr>
        <w:ind w:left="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A7F22">
    <w:pPr>
      <w:pStyle w:val="6"/>
      <w:ind w:left="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8AFAC">
    <w:pPr>
      <w:pStyle w:val="6"/>
      <w:ind w:lef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B5CEF">
    <w:pPr>
      <w:pStyle w:val="6"/>
      <w:ind w:lef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C95BA">
    <w:pPr>
      <w:pStyle w:val="6"/>
      <w:ind w:left="2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DF8B7">
    <w:pPr>
      <w:pStyle w:val="6"/>
      <w:ind w:left="2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4B557">
    <w:pPr>
      <w:pStyle w:val="6"/>
      <w:ind w:left="2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5831F11">
                          <w:pPr>
                            <w:pStyle w:val="6"/>
                            <w:ind w:left="210"/>
                          </w:pPr>
                          <w:r>
                            <w:fldChar w:fldCharType="begin"/>
                          </w:r>
                          <w:r>
                            <w:instrText xml:space="preserve"> PAGE  \* MERGEFORMAT </w:instrText>
                          </w:r>
                          <w:r>
                            <w:fldChar w:fldCharType="separate"/>
                          </w:r>
                          <w:r>
                            <w:t>11</w:t>
                          </w:r>
                          <w:r>
                            <w:fldChar w:fldCharType="end"/>
                          </w:r>
                        </w:p>
                      </w:txbxContent>
                    </wps:txbx>
                    <wps:bodyPr vert="horz" wrap="none" lIns="0" tIns="0" rIns="0" bIns="0" anchor="t" anchorCtr="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ql5uc8AAAAF&#10;AQAADwAAAAAAAAABACAAAAAiAAAAZHJzL2Rvd25yZXYueG1sUEsBAhQAFAAAAAgAh07iQBnjm+Ds&#10;AQAA1gMAAA4AAAAAAAAAAQAgAAAAHgEAAGRycy9lMm9Eb2MueG1sUEsFBgAAAAAGAAYAWQEAAHwF&#10;AAAAAA==&#10;">
              <v:fill on="f" focussize="0,0"/>
              <v:stroke on="f"/>
              <v:imagedata o:title=""/>
              <o:lock v:ext="edit" aspectratio="f"/>
              <v:textbox inset="0mm,0mm,0mm,0mm" style="mso-fit-shape-to-text:t;">
                <w:txbxContent>
                  <w:p w14:paraId="15831F11">
                    <w:pPr>
                      <w:pStyle w:val="6"/>
                      <w:ind w:left="210"/>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7365C">
    <w:pPr>
      <w:pStyle w:val="6"/>
      <w:ind w:left="2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78AA936">
                          <w:pPr>
                            <w:pStyle w:val="6"/>
                            <w:ind w:left="210"/>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6pebnPAAAA&#10;BQEAAA8AAAAAAAAAAQAgAAAAIgAAAGRycy9kb3ducmV2LnhtbFBLAQIUABQAAAAIAIdO4kCdocDO&#10;7QEAANcDAAAOAAAAAAAAAAEAIAAAAB4BAABkcnMvZTJvRG9jLnhtbFBLBQYAAAAABgAGAFkBAAB9&#10;BQAAAAA=&#10;">
              <v:fill on="f" focussize="0,0"/>
              <v:stroke on="f"/>
              <v:imagedata o:title=""/>
              <o:lock v:ext="edit" aspectratio="f"/>
              <v:textbox inset="0mm,0mm,0mm,0mm" style="mso-fit-shape-to-text:t;">
                <w:txbxContent>
                  <w:p w14:paraId="678AA936">
                    <w:pPr>
                      <w:pStyle w:val="6"/>
                      <w:ind w:left="2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left="210"/>
      </w:pPr>
      <w:r>
        <w:separator/>
      </w:r>
    </w:p>
  </w:footnote>
  <w:footnote w:type="continuationSeparator" w:id="1">
    <w:p>
      <w:pPr>
        <w:ind w:left="21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75B6">
    <w:pPr>
      <w:pStyle w:val="7"/>
      <w:pBdr>
        <w:top w:val="none" w:color="auto" w:sz="0" w:space="1"/>
        <w:left w:val="none" w:color="auto" w:sz="0" w:space="4"/>
        <w:bottom w:val="none" w:color="auto" w:sz="0" w:space="1"/>
        <w:right w:val="none" w:color="auto" w:sz="0" w:space="4"/>
      </w:pBdr>
      <w:ind w:left="0" w:leftChars="0" w:hanging="8"/>
      <w:jc w:val="both"/>
    </w:pPr>
    <w:r>
      <w:rPr>
        <w:rFonts w:hint="eastAsia" w:eastAsia="隶书"/>
      </w:rPr>
      <w:drawing>
        <wp:inline distT="0" distB="0" distL="114300" distR="114300">
          <wp:extent cx="5266690" cy="289560"/>
          <wp:effectExtent l="0" t="0" r="10160" b="15240"/>
          <wp:docPr id="19" name="图片 68"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8"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1F329">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E64D5">
    <w:pPr>
      <w:pStyle w:val="7"/>
      <w:pBdr>
        <w:top w:val="none" w:color="auto" w:sz="0" w:space="1"/>
        <w:left w:val="none" w:color="auto" w:sz="0" w:space="4"/>
        <w:bottom w:val="none" w:color="auto" w:sz="0" w:space="1"/>
        <w:right w:val="none" w:color="auto" w:sz="0" w:space="4"/>
      </w:pBdr>
    </w:pPr>
    <w:r>
      <w:rPr>
        <w:rFonts w:hint="eastAsia" w:eastAsia="隶书"/>
      </w:rPr>
      <w:drawing>
        <wp:anchor distT="0" distB="0" distL="114300" distR="114300" simplePos="0" relativeHeight="251659264"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14"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BC913">
    <w:pPr>
      <w:pStyle w:val="7"/>
      <w:pBdr>
        <w:bottom w:val="none" w:color="auto" w:sz="0" w:space="0"/>
      </w:pBdr>
      <w:ind w:left="0" w:leftChars="0"/>
      <w:jc w:val="both"/>
      <w:rPr>
        <w:b/>
        <w:sz w:val="24"/>
      </w:rPr>
    </w:pPr>
    <w:r>
      <w:rPr>
        <w:rFonts w:hint="eastAsia" w:eastAsia="隶书"/>
      </w:rPr>
      <w:drawing>
        <wp:inline distT="0" distB="0" distL="114300" distR="114300">
          <wp:extent cx="5266690" cy="289560"/>
          <wp:effectExtent l="0" t="0" r="10160" b="15240"/>
          <wp:docPr id="18" name="图片 64"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4"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FDBEF">
    <w:pPr>
      <w:pStyle w:val="7"/>
      <w:pBdr>
        <w:top w:val="none" w:color="auto" w:sz="0" w:space="1"/>
        <w:left w:val="none" w:color="auto" w:sz="0" w:space="4"/>
        <w:bottom w:val="none" w:color="auto" w:sz="0" w:space="1"/>
        <w:right w:val="none" w:color="auto" w:sz="0" w:space="4"/>
      </w:pBdr>
      <w:ind w:left="0" w:leftChars="0" w:hanging="8"/>
      <w:jc w:val="left"/>
    </w:pPr>
    <w:r>
      <w:rPr>
        <w:rFonts w:hint="eastAsia" w:eastAsia="隶书"/>
      </w:rPr>
      <w:drawing>
        <wp:inline distT="0" distB="0" distL="114300" distR="114300">
          <wp:extent cx="5266690" cy="289560"/>
          <wp:effectExtent l="0" t="0" r="10160" b="15240"/>
          <wp:docPr id="17" name="图片 63"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3"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CB28FB"/>
    <w:multiLevelType w:val="multilevel"/>
    <w:tmpl w:val="3BCB28F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C357B06"/>
    <w:multiLevelType w:val="multilevel"/>
    <w:tmpl w:val="3C357B06"/>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FD642A9"/>
    <w:multiLevelType w:val="multilevel"/>
    <w:tmpl w:val="3FD642A9"/>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0E013B5"/>
    <w:multiLevelType w:val="multilevel"/>
    <w:tmpl w:val="40E013B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2C84037"/>
    <w:multiLevelType w:val="multilevel"/>
    <w:tmpl w:val="42C8403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B3B4B0B"/>
    <w:multiLevelType w:val="multilevel"/>
    <w:tmpl w:val="4B3B4B0B"/>
    <w:lvl w:ilvl="0" w:tentative="0">
      <w:start w:val="1"/>
      <w:numFmt w:val="lowerLetter"/>
      <w:lvlText w:val="%1)"/>
      <w:lvlJc w:val="left"/>
      <w:pPr>
        <w:ind w:left="704" w:hanging="420"/>
      </w:p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6">
    <w:nsid w:val="520553FF"/>
    <w:multiLevelType w:val="multilevel"/>
    <w:tmpl w:val="520553FF"/>
    <w:lvl w:ilvl="0" w:tentative="0">
      <w:start w:val="1"/>
      <w:numFmt w:val="lowerLetter"/>
      <w:lvlText w:val="%1)"/>
      <w:lvlJc w:val="left"/>
      <w:pPr>
        <w:ind w:left="704" w:hanging="420"/>
      </w:p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7">
    <w:nsid w:val="729053E2"/>
    <w:multiLevelType w:val="multilevel"/>
    <w:tmpl w:val="729053E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3A00C19"/>
    <w:multiLevelType w:val="multilevel"/>
    <w:tmpl w:val="73A00C1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3CC3608"/>
    <w:multiLevelType w:val="multilevel"/>
    <w:tmpl w:val="73CC3608"/>
    <w:lvl w:ilvl="0" w:tentative="0">
      <w:start w:val="1"/>
      <w:numFmt w:val="decimal"/>
      <w:lvlText w:val="%1."/>
      <w:lvlJc w:val="left"/>
      <w:pPr>
        <w:ind w:left="420" w:hanging="420"/>
      </w:p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9D40D83"/>
    <w:multiLevelType w:val="multilevel"/>
    <w:tmpl w:val="79D40D8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0"/>
  </w:num>
  <w:num w:numId="3">
    <w:abstractNumId w:val="8"/>
  </w:num>
  <w:num w:numId="4">
    <w:abstractNumId w:val="10"/>
  </w:num>
  <w:num w:numId="5">
    <w:abstractNumId w:val="1"/>
  </w:num>
  <w:num w:numId="6">
    <w:abstractNumId w:val="2"/>
  </w:num>
  <w:num w:numId="7">
    <w:abstractNumId w:val="3"/>
  </w:num>
  <w:num w:numId="8">
    <w:abstractNumId w:val="5"/>
  </w:num>
  <w:num w:numId="9">
    <w:abstractNumId w:val="6"/>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bordersDoNotSurroundHeader w:val="1"/>
  <w:bordersDoNotSurroundFooter w:val="1"/>
  <w:documentProtection w:enforcement="0"/>
  <w:defaultTabStop w:val="420"/>
  <w:drawingGridHorizontalSpacing w:val="0"/>
  <w:drawingGridVerticalSpacing w:val="156"/>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yZjJiM2UwMWNiYTZiOWVjMjExZjRmODlmNTM5YzEifQ=="/>
  </w:docVars>
  <w:rsids>
    <w:rsidRoot w:val="00172A27"/>
    <w:rsid w:val="0002364B"/>
    <w:rsid w:val="00032832"/>
    <w:rsid w:val="00033234"/>
    <w:rsid w:val="00033728"/>
    <w:rsid w:val="000453A6"/>
    <w:rsid w:val="00073A63"/>
    <w:rsid w:val="000A1AA1"/>
    <w:rsid w:val="000A29E4"/>
    <w:rsid w:val="00116527"/>
    <w:rsid w:val="00172A27"/>
    <w:rsid w:val="0019370D"/>
    <w:rsid w:val="001D4F3A"/>
    <w:rsid w:val="001F422F"/>
    <w:rsid w:val="00244D6C"/>
    <w:rsid w:val="002A1634"/>
    <w:rsid w:val="002B25A0"/>
    <w:rsid w:val="002E01AC"/>
    <w:rsid w:val="002F5C9F"/>
    <w:rsid w:val="00334E82"/>
    <w:rsid w:val="0034045D"/>
    <w:rsid w:val="003413D7"/>
    <w:rsid w:val="00375871"/>
    <w:rsid w:val="003B10A7"/>
    <w:rsid w:val="003F3372"/>
    <w:rsid w:val="004224E5"/>
    <w:rsid w:val="004541DE"/>
    <w:rsid w:val="00466987"/>
    <w:rsid w:val="0046792C"/>
    <w:rsid w:val="00467D6F"/>
    <w:rsid w:val="004C60A7"/>
    <w:rsid w:val="004E540B"/>
    <w:rsid w:val="00506B9C"/>
    <w:rsid w:val="00507AFB"/>
    <w:rsid w:val="005437F4"/>
    <w:rsid w:val="00547DFA"/>
    <w:rsid w:val="005508C0"/>
    <w:rsid w:val="005750D6"/>
    <w:rsid w:val="005C6C3C"/>
    <w:rsid w:val="006072F5"/>
    <w:rsid w:val="00612B7F"/>
    <w:rsid w:val="006210BE"/>
    <w:rsid w:val="00684CD7"/>
    <w:rsid w:val="00716EE5"/>
    <w:rsid w:val="0073303A"/>
    <w:rsid w:val="007547BF"/>
    <w:rsid w:val="0077098F"/>
    <w:rsid w:val="007737C7"/>
    <w:rsid w:val="00776190"/>
    <w:rsid w:val="007B4259"/>
    <w:rsid w:val="007F1E19"/>
    <w:rsid w:val="008708E9"/>
    <w:rsid w:val="00890845"/>
    <w:rsid w:val="00974179"/>
    <w:rsid w:val="00981F47"/>
    <w:rsid w:val="009B715C"/>
    <w:rsid w:val="009C49A6"/>
    <w:rsid w:val="00A21827"/>
    <w:rsid w:val="00A24492"/>
    <w:rsid w:val="00A54919"/>
    <w:rsid w:val="00A8045A"/>
    <w:rsid w:val="00AE164D"/>
    <w:rsid w:val="00AF2977"/>
    <w:rsid w:val="00AF4526"/>
    <w:rsid w:val="00B57235"/>
    <w:rsid w:val="00B862E1"/>
    <w:rsid w:val="00BA35AF"/>
    <w:rsid w:val="00BB36A1"/>
    <w:rsid w:val="00BC5EB7"/>
    <w:rsid w:val="00BE1A74"/>
    <w:rsid w:val="00BF23F1"/>
    <w:rsid w:val="00BF5FC2"/>
    <w:rsid w:val="00C43DA1"/>
    <w:rsid w:val="00C7480B"/>
    <w:rsid w:val="00CE28C0"/>
    <w:rsid w:val="00CE3CF6"/>
    <w:rsid w:val="00CF172A"/>
    <w:rsid w:val="00D12D1A"/>
    <w:rsid w:val="00D163EC"/>
    <w:rsid w:val="00D21373"/>
    <w:rsid w:val="00D32EC2"/>
    <w:rsid w:val="00D41340"/>
    <w:rsid w:val="00D6375E"/>
    <w:rsid w:val="00DA5A05"/>
    <w:rsid w:val="00DB08AC"/>
    <w:rsid w:val="00DB5367"/>
    <w:rsid w:val="00E135B6"/>
    <w:rsid w:val="00E32AB2"/>
    <w:rsid w:val="00E7793A"/>
    <w:rsid w:val="00EE4209"/>
    <w:rsid w:val="00EE4DF3"/>
    <w:rsid w:val="00F747F8"/>
    <w:rsid w:val="00F80537"/>
    <w:rsid w:val="00FC283E"/>
    <w:rsid w:val="012C19BD"/>
    <w:rsid w:val="019D02CC"/>
    <w:rsid w:val="027D08A1"/>
    <w:rsid w:val="03AA070C"/>
    <w:rsid w:val="047A7EAE"/>
    <w:rsid w:val="047F6299"/>
    <w:rsid w:val="04C53E75"/>
    <w:rsid w:val="06CD4179"/>
    <w:rsid w:val="07322A1A"/>
    <w:rsid w:val="077039A5"/>
    <w:rsid w:val="09914719"/>
    <w:rsid w:val="09F6308E"/>
    <w:rsid w:val="0D5F78C7"/>
    <w:rsid w:val="0E996119"/>
    <w:rsid w:val="0F83495C"/>
    <w:rsid w:val="0F9D1924"/>
    <w:rsid w:val="0FB05E6A"/>
    <w:rsid w:val="110904FB"/>
    <w:rsid w:val="11367569"/>
    <w:rsid w:val="11784F3F"/>
    <w:rsid w:val="11F84BE6"/>
    <w:rsid w:val="138F0FF5"/>
    <w:rsid w:val="146A2E39"/>
    <w:rsid w:val="150E2BC8"/>
    <w:rsid w:val="17C1612E"/>
    <w:rsid w:val="19C47FA1"/>
    <w:rsid w:val="19DE6FCF"/>
    <w:rsid w:val="1A503D52"/>
    <w:rsid w:val="1CFC29F2"/>
    <w:rsid w:val="1D9B08B2"/>
    <w:rsid w:val="1DC57865"/>
    <w:rsid w:val="202F6A89"/>
    <w:rsid w:val="229407A1"/>
    <w:rsid w:val="229D75DE"/>
    <w:rsid w:val="25C109DD"/>
    <w:rsid w:val="26487A96"/>
    <w:rsid w:val="2770782E"/>
    <w:rsid w:val="277E4AD0"/>
    <w:rsid w:val="29816C4A"/>
    <w:rsid w:val="29AF2258"/>
    <w:rsid w:val="2A4037DC"/>
    <w:rsid w:val="2AB5749C"/>
    <w:rsid w:val="2B1B32AA"/>
    <w:rsid w:val="2B3C09CB"/>
    <w:rsid w:val="2BB5321B"/>
    <w:rsid w:val="2BD43CD0"/>
    <w:rsid w:val="2DB76CE3"/>
    <w:rsid w:val="2E9978FE"/>
    <w:rsid w:val="2ED42500"/>
    <w:rsid w:val="2EEE2818"/>
    <w:rsid w:val="2F1539BA"/>
    <w:rsid w:val="2F62713C"/>
    <w:rsid w:val="2FDA040D"/>
    <w:rsid w:val="30210128"/>
    <w:rsid w:val="302177DC"/>
    <w:rsid w:val="30BD26BF"/>
    <w:rsid w:val="345D0F48"/>
    <w:rsid w:val="34C47194"/>
    <w:rsid w:val="34F06E0B"/>
    <w:rsid w:val="363D3F0D"/>
    <w:rsid w:val="364D3686"/>
    <w:rsid w:val="387811A2"/>
    <w:rsid w:val="3A135879"/>
    <w:rsid w:val="3AE609D8"/>
    <w:rsid w:val="3AF62F97"/>
    <w:rsid w:val="3B3B2BB0"/>
    <w:rsid w:val="3C4E7CA0"/>
    <w:rsid w:val="3D6C257B"/>
    <w:rsid w:val="3F2A5BBF"/>
    <w:rsid w:val="3F5A4DA9"/>
    <w:rsid w:val="40A939ED"/>
    <w:rsid w:val="41013D0A"/>
    <w:rsid w:val="424D707F"/>
    <w:rsid w:val="42E24C50"/>
    <w:rsid w:val="458D5154"/>
    <w:rsid w:val="46630201"/>
    <w:rsid w:val="477B27E7"/>
    <w:rsid w:val="49FB16D9"/>
    <w:rsid w:val="4A930BE5"/>
    <w:rsid w:val="4A957799"/>
    <w:rsid w:val="4ADD4058"/>
    <w:rsid w:val="4C277887"/>
    <w:rsid w:val="4E124428"/>
    <w:rsid w:val="50203AF9"/>
    <w:rsid w:val="503533D7"/>
    <w:rsid w:val="50611C3D"/>
    <w:rsid w:val="51072C4C"/>
    <w:rsid w:val="531D0183"/>
    <w:rsid w:val="5478505E"/>
    <w:rsid w:val="54F15216"/>
    <w:rsid w:val="555172F8"/>
    <w:rsid w:val="557559BC"/>
    <w:rsid w:val="5612221D"/>
    <w:rsid w:val="56282DF7"/>
    <w:rsid w:val="56814EB4"/>
    <w:rsid w:val="56D03710"/>
    <w:rsid w:val="56F96817"/>
    <w:rsid w:val="5A2064C6"/>
    <w:rsid w:val="5C407232"/>
    <w:rsid w:val="5D9B43E0"/>
    <w:rsid w:val="5DEB6F3B"/>
    <w:rsid w:val="5ED552A5"/>
    <w:rsid w:val="5FB210CD"/>
    <w:rsid w:val="5FEC099F"/>
    <w:rsid w:val="60F254A6"/>
    <w:rsid w:val="62032121"/>
    <w:rsid w:val="62807E90"/>
    <w:rsid w:val="638150BC"/>
    <w:rsid w:val="645D0E39"/>
    <w:rsid w:val="64704E98"/>
    <w:rsid w:val="64A90AD3"/>
    <w:rsid w:val="64E328F5"/>
    <w:rsid w:val="64E63555"/>
    <w:rsid w:val="693A6C88"/>
    <w:rsid w:val="69E6517A"/>
    <w:rsid w:val="6B0141CC"/>
    <w:rsid w:val="6BBA54B1"/>
    <w:rsid w:val="6BCF6B8A"/>
    <w:rsid w:val="6D171DA8"/>
    <w:rsid w:val="6F074302"/>
    <w:rsid w:val="70131B7B"/>
    <w:rsid w:val="70367F25"/>
    <w:rsid w:val="71537AE8"/>
    <w:rsid w:val="71E53872"/>
    <w:rsid w:val="734979BC"/>
    <w:rsid w:val="74E10A27"/>
    <w:rsid w:val="777B6B4F"/>
    <w:rsid w:val="78081254"/>
    <w:rsid w:val="7976272A"/>
    <w:rsid w:val="7BCA6AA5"/>
    <w:rsid w:val="7BE97AF9"/>
    <w:rsid w:val="7C16112D"/>
    <w:rsid w:val="7E3D052D"/>
    <w:rsid w:val="7E6119F9"/>
    <w:rsid w:val="7F2A17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left="100" w:leftChars="100"/>
      <w:jc w:val="both"/>
    </w:pPr>
    <w:rPr>
      <w:rFonts w:ascii="Times New Roman" w:hAnsi="Times New Roman" w:eastAsia="宋体" w:cs="Times New Roman"/>
      <w:kern w:val="2"/>
      <w:sz w:val="21"/>
      <w:szCs w:val="22"/>
      <w:lang w:val="en-US" w:eastAsia="zh-CN" w:bidi="ar-SA"/>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autoRedefine/>
    <w:unhideWhenUsed/>
    <w:qFormat/>
    <w:uiPriority w:val="99"/>
    <w:pPr>
      <w:jc w:val="left"/>
    </w:pPr>
  </w:style>
  <w:style w:type="paragraph" w:styleId="3">
    <w:name w:val="Body Text"/>
    <w:basedOn w:val="1"/>
    <w:link w:val="15"/>
    <w:autoRedefine/>
    <w:semiHidden/>
    <w:qFormat/>
    <w:uiPriority w:val="0"/>
    <w:pPr>
      <w:ind w:left="0" w:leftChars="0"/>
    </w:pPr>
    <w:rPr>
      <w:sz w:val="28"/>
      <w:szCs w:val="20"/>
    </w:rPr>
  </w:style>
  <w:style w:type="paragraph" w:styleId="4">
    <w:name w:val="Body Text Indent"/>
    <w:basedOn w:val="1"/>
    <w:link w:val="16"/>
    <w:autoRedefine/>
    <w:semiHidden/>
    <w:qFormat/>
    <w:uiPriority w:val="0"/>
    <w:pPr>
      <w:ind w:left="0" w:leftChars="0" w:firstLine="540"/>
    </w:pPr>
    <w:rPr>
      <w:sz w:val="28"/>
      <w:szCs w:val="20"/>
    </w:rPr>
  </w:style>
  <w:style w:type="paragraph" w:styleId="5">
    <w:name w:val="Balloon Text"/>
    <w:basedOn w:val="1"/>
    <w:link w:val="17"/>
    <w:autoRedefine/>
    <w:unhideWhenUsed/>
    <w:qFormat/>
    <w:uiPriority w:val="99"/>
    <w:rPr>
      <w:sz w:val="18"/>
      <w:szCs w:val="18"/>
    </w:rPr>
  </w:style>
  <w:style w:type="paragraph" w:styleId="6">
    <w:name w:val="footer"/>
    <w:basedOn w:val="1"/>
    <w:link w:val="18"/>
    <w:autoRedefine/>
    <w:unhideWhenUsed/>
    <w:qFormat/>
    <w:uiPriority w:val="99"/>
    <w:pPr>
      <w:tabs>
        <w:tab w:val="center" w:pos="4153"/>
        <w:tab w:val="right" w:pos="8306"/>
      </w:tabs>
      <w:snapToGrid w:val="0"/>
      <w:jc w:val="left"/>
    </w:pPr>
    <w:rPr>
      <w:sz w:val="18"/>
      <w:szCs w:val="18"/>
    </w:rPr>
  </w:style>
  <w:style w:type="paragraph" w:styleId="7">
    <w:name w:val="header"/>
    <w:basedOn w:val="1"/>
    <w:link w:val="19"/>
    <w:autoRedefine/>
    <w:unhideWhenUsed/>
    <w:qFormat/>
    <w:uiPriority w:val="99"/>
    <w:pPr>
      <w:pBdr>
        <w:bottom w:val="single" w:color="auto" w:sz="6" w:space="1"/>
      </w:pBdr>
      <w:tabs>
        <w:tab w:val="center" w:pos="4153"/>
        <w:tab w:val="right" w:pos="8306"/>
      </w:tabs>
      <w:snapToGrid w:val="0"/>
      <w:ind w:left="210"/>
      <w:jc w:val="center"/>
    </w:pPr>
    <w:rPr>
      <w:sz w:val="18"/>
      <w:szCs w:val="18"/>
    </w:rPr>
  </w:style>
  <w:style w:type="paragraph" w:styleId="8">
    <w:name w:val="toc 1"/>
    <w:basedOn w:val="1"/>
    <w:next w:val="1"/>
    <w:autoRedefine/>
    <w:unhideWhenUsed/>
    <w:qFormat/>
    <w:uiPriority w:val="39"/>
  </w:style>
  <w:style w:type="paragraph" w:styleId="9">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table" w:styleId="11">
    <w:name w:val="Table Grid"/>
    <w:basedOn w:val="10"/>
    <w:autoRedefine/>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page number"/>
    <w:basedOn w:val="12"/>
    <w:autoRedefine/>
    <w:qFormat/>
    <w:uiPriority w:val="0"/>
    <w:rPr>
      <w:rFonts w:cs="Times New Roman"/>
    </w:rPr>
  </w:style>
  <w:style w:type="character" w:styleId="14">
    <w:name w:val="Hyperlink"/>
    <w:basedOn w:val="12"/>
    <w:qFormat/>
    <w:uiPriority w:val="0"/>
    <w:rPr>
      <w:color w:val="0000FF"/>
      <w:u w:val="single"/>
    </w:rPr>
  </w:style>
  <w:style w:type="character" w:customStyle="1" w:styleId="15">
    <w:name w:val="正文文本 Char"/>
    <w:link w:val="3"/>
    <w:autoRedefine/>
    <w:semiHidden/>
    <w:qFormat/>
    <w:uiPriority w:val="0"/>
    <w:rPr>
      <w:rFonts w:ascii="Times New Roman" w:hAnsi="Times New Roman" w:eastAsia="宋体" w:cs="Times New Roman"/>
      <w:sz w:val="28"/>
      <w:szCs w:val="20"/>
    </w:rPr>
  </w:style>
  <w:style w:type="character" w:customStyle="1" w:styleId="16">
    <w:name w:val="正文文本缩进 Char"/>
    <w:link w:val="4"/>
    <w:autoRedefine/>
    <w:semiHidden/>
    <w:qFormat/>
    <w:uiPriority w:val="0"/>
    <w:rPr>
      <w:rFonts w:ascii="Times New Roman" w:hAnsi="Times New Roman" w:eastAsia="宋体" w:cs="Times New Roman"/>
      <w:sz w:val="28"/>
      <w:szCs w:val="20"/>
    </w:rPr>
  </w:style>
  <w:style w:type="character" w:customStyle="1" w:styleId="17">
    <w:name w:val="批注框文本 Char"/>
    <w:link w:val="5"/>
    <w:autoRedefine/>
    <w:semiHidden/>
    <w:qFormat/>
    <w:uiPriority w:val="99"/>
    <w:rPr>
      <w:sz w:val="18"/>
      <w:szCs w:val="18"/>
    </w:rPr>
  </w:style>
  <w:style w:type="character" w:customStyle="1" w:styleId="18">
    <w:name w:val="页脚 Char"/>
    <w:link w:val="6"/>
    <w:autoRedefine/>
    <w:qFormat/>
    <w:uiPriority w:val="99"/>
    <w:rPr>
      <w:sz w:val="18"/>
      <w:szCs w:val="18"/>
    </w:rPr>
  </w:style>
  <w:style w:type="character" w:customStyle="1" w:styleId="19">
    <w:name w:val="页眉 Char"/>
    <w:link w:val="7"/>
    <w:autoRedefine/>
    <w:qFormat/>
    <w:uiPriority w:val="99"/>
    <w:rPr>
      <w:sz w:val="18"/>
      <w:szCs w:val="18"/>
    </w:rPr>
  </w:style>
  <w:style w:type="paragraph" w:styleId="20">
    <w:name w:val="List Paragraph"/>
    <w:basedOn w:val="1"/>
    <w:autoRedefine/>
    <w:qFormat/>
    <w:uiPriority w:val="34"/>
    <w:pPr>
      <w:spacing w:line="360" w:lineRule="auto"/>
      <w:ind w:left="0" w:leftChars="0" w:firstLine="420" w:firstLineChars="200"/>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番茄花园</Company>
  <Pages>16</Pages>
  <Words>1454</Words>
  <Characters>7340</Characters>
  <Lines>66</Lines>
  <Paragraphs>18</Paragraphs>
  <TotalTime>198</TotalTime>
  <ScaleCrop>false</ScaleCrop>
  <LinksUpToDate>false</LinksUpToDate>
  <CharactersWithSpaces>8622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2026-01-07T02:11:00Z</dcterms:created>
  <dc:creator>番茄花园</dc:creator>
  <cp:lastModifiedBy>曹文娅</cp:lastModifiedBy>
  <cp:lastPrinted>2024-12-04T02:00:00Z</cp:lastPrinted>
  <dcterms:modified xsi:type="dcterms:W3CDTF">2026-01-07T07:59:31Z</dcterms:modified>
  <dc:title>JKJQ-1B绝缘油介电强度测定仪</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F05BEC7939DF4C20921824B01671ED3F_13</vt:lpwstr>
  </property>
  <property fmtid="{D5CDD505-2E9C-101B-9397-08002B2CF9AE}" pid="4" name="KSOTemplateDocerSaveRecord">
    <vt:lpwstr>eyJoZGlkIjoiOWEzYzRkODQyNDc4YTc4ZTEwZmIwMDE5NDE1ODQ0YjYiLCJ1c2VySWQiOiIxNDQ5Njk4OTAxIn0=</vt:lpwstr>
  </property>
</Properties>
</file>