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028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44CEA8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57299C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HZ262B</w:t>
      </w:r>
    </w:p>
    <w:p w14:paraId="09FD78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eastAsia" w:ascii="Arial" w:hAnsi="Arial" w:eastAsia="宋体" w:cs="Arial"/>
          <w:b/>
          <w:sz w:val="52"/>
          <w:szCs w:val="52"/>
          <w:lang w:val="en-US" w:eastAsia="zh-CN"/>
        </w:rPr>
        <w:t>A</w:t>
      </w:r>
      <w:r>
        <w:rPr>
          <w:rFonts w:hint="default" w:ascii="Arial" w:hAnsi="Arial" w:eastAsia="宋体" w:cs="Arial"/>
          <w:b/>
          <w:sz w:val="52"/>
          <w:szCs w:val="52"/>
          <w:lang w:val="en-US" w:eastAsia="zh-CN"/>
        </w:rPr>
        <w:t>utomatic Aniline Point Tester</w:t>
      </w:r>
    </w:p>
    <w:p w14:paraId="5E7FFF21">
      <w:pPr>
        <w:spacing w:line="720" w:lineRule="auto"/>
        <w:ind w:left="0" w:leftChars="0" w:hanging="8" w:firstLineChars="0"/>
        <w:jc w:val="center"/>
        <w:rPr>
          <w:rFonts w:hint="eastAsia" w:ascii="宋体" w:hAnsi="宋体" w:eastAsia="宋体" w:cs="微软雅黑"/>
          <w:b/>
          <w:color w:val="000000"/>
          <w:kern w:val="0"/>
          <w:sz w:val="84"/>
          <w:szCs w:val="84"/>
          <w:lang w:eastAsia="zh-CN"/>
        </w:rPr>
      </w:pPr>
      <w:bookmarkStart w:id="0" w:name="OLE_LINK339"/>
      <w:bookmarkStart w:id="1" w:name="OLE_LINK61"/>
      <w:bookmarkStart w:id="2" w:name="OLE_LINK60"/>
    </w:p>
    <w:p w14:paraId="12348624">
      <w:pPr>
        <w:spacing w:line="720" w:lineRule="auto"/>
        <w:ind w:left="0" w:leftChars="0" w:hanging="8" w:firstLineChars="0"/>
        <w:jc w:val="center"/>
        <w:rPr>
          <w:rFonts w:hint="eastAsia" w:ascii="宋体" w:hAnsi="宋体" w:eastAsia="宋体" w:cs="微软雅黑"/>
          <w:b/>
          <w:color w:val="000000"/>
          <w:kern w:val="0"/>
          <w:sz w:val="44"/>
          <w:szCs w:val="44"/>
          <w:lang w:eastAsia="zh-CN"/>
        </w:rPr>
      </w:pPr>
    </w:p>
    <w:p w14:paraId="6DCF4569">
      <w:pPr>
        <w:ind w:left="0" w:leftChars="0" w:hanging="8" w:firstLineChars="0"/>
        <w:jc w:val="center"/>
        <w:rPr>
          <w:rFonts w:hint="eastAsia" w:ascii="宋体" w:hAnsi="宋体" w:eastAsia="宋体" w:cs="微软雅黑"/>
          <w:b/>
          <w:color w:val="000000"/>
          <w:kern w:val="0"/>
          <w:sz w:val="56"/>
          <w:szCs w:val="52"/>
          <w:lang w:eastAsia="zh-CN"/>
        </w:rPr>
      </w:pPr>
      <w:r>
        <w:rPr>
          <w:rFonts w:hint="eastAsia" w:ascii="宋体" w:hAnsi="宋体" w:eastAsia="宋体" w:cs="微软雅黑"/>
          <w:b/>
          <w:color w:val="000000"/>
          <w:kern w:val="0"/>
          <w:sz w:val="56"/>
          <w:szCs w:val="52"/>
          <w:lang w:eastAsia="zh-CN"/>
        </w:rPr>
        <w:drawing>
          <wp:inline distT="0" distB="0" distL="114300" distR="114300">
            <wp:extent cx="3159125" cy="4213225"/>
            <wp:effectExtent l="0" t="0" r="0" b="0"/>
            <wp:docPr id="14" name="图片 14" descr="IMG_20250206_153514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50206_153514 拷贝"/>
                    <pic:cNvPicPr>
                      <a:picLocks noChangeAspect="1"/>
                    </pic:cNvPicPr>
                  </pic:nvPicPr>
                  <pic:blipFill>
                    <a:blip r:embed="rId17"/>
                    <a:stretch>
                      <a:fillRect/>
                    </a:stretch>
                  </pic:blipFill>
                  <pic:spPr>
                    <a:xfrm>
                      <a:off x="0" y="0"/>
                      <a:ext cx="3159125" cy="4213225"/>
                    </a:xfrm>
                    <a:prstGeom prst="rect">
                      <a:avLst/>
                    </a:prstGeom>
                  </pic:spPr>
                </pic:pic>
              </a:graphicData>
            </a:graphic>
          </wp:inline>
        </w:drawing>
      </w:r>
    </w:p>
    <w:p w14:paraId="76669B9D">
      <w:pPr>
        <w:ind w:left="0" w:leftChars="0" w:hanging="8" w:firstLineChars="0"/>
        <w:jc w:val="center"/>
        <w:rPr>
          <w:rFonts w:hint="eastAsia" w:ascii="宋体" w:hAnsi="宋体" w:eastAsia="宋体" w:cs="微软雅黑"/>
          <w:b/>
          <w:color w:val="000000"/>
          <w:kern w:val="0"/>
          <w:sz w:val="56"/>
          <w:szCs w:val="52"/>
          <w:lang w:eastAsia="zh-CN"/>
        </w:rPr>
      </w:pPr>
    </w:p>
    <w:p w14:paraId="5DC8CC0C">
      <w:pPr>
        <w:ind w:left="0" w:leftChars="0" w:hanging="8" w:firstLineChars="0"/>
        <w:jc w:val="center"/>
        <w:rPr>
          <w:rFonts w:hint="eastAsia" w:ascii="宋体" w:hAnsi="宋体" w:eastAsia="宋体" w:cs="微软雅黑"/>
          <w:b/>
          <w:color w:val="000000"/>
          <w:kern w:val="0"/>
          <w:sz w:val="56"/>
          <w:szCs w:val="52"/>
          <w:lang w:eastAsia="zh-CN"/>
        </w:rPr>
      </w:pPr>
    </w:p>
    <w:bookmarkEnd w:id="0"/>
    <w:bookmarkEnd w:id="1"/>
    <w:bookmarkEnd w:id="2"/>
    <w:p w14:paraId="53082475">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44572232">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0DC59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55D1DA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Thank you for choosing </w:t>
      </w:r>
      <w:r>
        <w:rPr>
          <w:rFonts w:hint="eastAsia" w:ascii="Arial" w:hAnsi="Arial" w:eastAsia="宋体" w:cs="Arial"/>
          <w:b w:val="0"/>
          <w:bCs w:val="0"/>
          <w:spacing w:val="20"/>
          <w:sz w:val="21"/>
          <w:szCs w:val="21"/>
          <w:highlight w:val="none"/>
          <w:lang w:eastAsia="zh-CN"/>
        </w:rPr>
        <w:t>HZ262B Automatic Aniline Point Tester</w:t>
      </w:r>
      <w:r>
        <w:rPr>
          <w:rFonts w:hint="default" w:ascii="Arial" w:hAnsi="Arial" w:eastAsia="宋体" w:cs="Arial"/>
          <w:b w:val="0"/>
          <w:bCs w:val="0"/>
          <w:spacing w:val="20"/>
          <w:sz w:val="21"/>
          <w:szCs w:val="21"/>
          <w:highlight w:val="none"/>
        </w:rPr>
        <w:t>.</w:t>
      </w:r>
    </w:p>
    <w:p w14:paraId="5259836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2144BE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70BEC9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2788ED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w:t>
      </w:r>
      <w:r>
        <w:rPr>
          <w:rFonts w:hint="eastAsia" w:ascii="Arial" w:hAnsi="Arial" w:cs="Arial"/>
          <w:b w:val="0"/>
          <w:bCs w:val="0"/>
          <w:spacing w:val="20"/>
          <w:sz w:val="21"/>
          <w:szCs w:val="21"/>
          <w:highlight w:val="none"/>
          <w:lang w:val="en-US" w:eastAsia="zh-CN"/>
        </w:rPr>
        <w:t>7</w:t>
      </w:r>
      <w:r>
        <w:rPr>
          <w:rFonts w:hint="default" w:ascii="Arial" w:hAnsi="Arial" w:eastAsia="宋体" w:cs="Arial"/>
          <w:b w:val="0"/>
          <w:bCs w:val="0"/>
          <w:spacing w:val="20"/>
          <w:sz w:val="21"/>
          <w:szCs w:val="21"/>
          <w:highlight w:val="none"/>
        </w:rPr>
        <w:t>5</w:t>
      </w:r>
      <w:r>
        <w:rPr>
          <w:rFonts w:hint="eastAsia" w:ascii="Arial" w:hAnsi="Arial" w:cs="Arial"/>
          <w:b w:val="0"/>
          <w:bCs w:val="0"/>
          <w:spacing w:val="20"/>
          <w:sz w:val="21"/>
          <w:szCs w:val="21"/>
          <w:highlight w:val="none"/>
          <w:lang w:val="en-US" w:eastAsia="zh-CN"/>
        </w:rPr>
        <w:t>7</w:t>
      </w:r>
      <w:r>
        <w:rPr>
          <w:rFonts w:hint="default" w:ascii="Arial" w:hAnsi="Arial" w:eastAsia="宋体" w:cs="Arial"/>
          <w:b w:val="0"/>
          <w:bCs w:val="0"/>
          <w:spacing w:val="20"/>
          <w:sz w:val="21"/>
          <w:szCs w:val="21"/>
          <w:highlight w:val="none"/>
        </w:rPr>
        <w:t xml:space="preserve"> to tell you to serve you at all ti</w:t>
      </w:r>
      <w:r>
        <w:rPr>
          <w:rFonts w:hint="eastAsia" w:ascii="Arial" w:hAnsi="Arial" w:cs="Arial"/>
          <w:b w:val="0"/>
          <w:bCs w:val="0"/>
          <w:spacing w:val="20"/>
          <w:sz w:val="21"/>
          <w:szCs w:val="21"/>
          <w:highlight w:val="none"/>
          <w:lang w:val="en-US" w:eastAsia="zh-CN"/>
        </w:rPr>
        <w:t>e</w:t>
      </w:r>
      <w:r>
        <w:rPr>
          <w:rFonts w:hint="default" w:ascii="Arial" w:hAnsi="Arial" w:eastAsia="宋体" w:cs="Arial"/>
          <w:b w:val="0"/>
          <w:bCs w:val="0"/>
          <w:spacing w:val="20"/>
          <w:sz w:val="21"/>
          <w:szCs w:val="21"/>
          <w:highlight w:val="none"/>
        </w:rPr>
        <w:t xml:space="preserve"> Huazheng Electric Manufacturing</w:t>
      </w:r>
      <w:r>
        <w:rPr>
          <w:rFonts w:hint="eastAsia" w:ascii="Arial" w:hAnsi="Arial" w:cs="Arial"/>
          <w:b w:val="0"/>
          <w:bCs w:val="0"/>
          <w:spacing w:val="20"/>
          <w:sz w:val="21"/>
          <w:szCs w:val="21"/>
          <w:highlight w:val="none"/>
          <w:lang w:val="en-US" w:eastAsia="zh-CN"/>
        </w:rPr>
        <w:t>(Baoding)</w:t>
      </w:r>
      <w:r>
        <w:rPr>
          <w:rFonts w:hint="default" w:ascii="Arial" w:hAnsi="Arial" w:eastAsia="宋体" w:cs="Arial"/>
          <w:b w:val="0"/>
          <w:bCs w:val="0"/>
          <w:spacing w:val="20"/>
          <w:sz w:val="21"/>
          <w:szCs w:val="21"/>
          <w:highlight w:val="none"/>
        </w:rPr>
        <w:t xml:space="preserve"> Co., Ltd., our company will definitely make you satisfied !</w:t>
      </w:r>
    </w:p>
    <w:p w14:paraId="1538BE91">
      <w:pPr>
        <w:spacing w:line="360" w:lineRule="auto"/>
        <w:ind w:left="210"/>
        <w:jc w:val="center"/>
        <w:rPr>
          <w:rFonts w:hint="eastAsia" w:ascii="Arial" w:hAnsi="Arial" w:cs="Arial"/>
          <w:b/>
          <w:sz w:val="32"/>
          <w:szCs w:val="32"/>
        </w:rPr>
      </w:pPr>
      <w:r>
        <w:rPr>
          <w:rFonts w:ascii="Arial" w:hAnsi="Arial" w:cs="Arial"/>
          <w:b/>
          <w:sz w:val="32"/>
          <w:szCs w:val="32"/>
        </w:rPr>
        <w:t>Content</w:t>
      </w:r>
      <w:r>
        <w:rPr>
          <w:rFonts w:hint="eastAsia" w:ascii="Arial" w:hAnsi="Arial" w:cs="Arial"/>
          <w:b/>
          <w:sz w:val="32"/>
          <w:szCs w:val="32"/>
        </w:rPr>
        <w:t>s</w:t>
      </w:r>
    </w:p>
    <w:p w14:paraId="7BF6A6F5">
      <w:pPr>
        <w:spacing w:line="360" w:lineRule="auto"/>
        <w:ind w:left="0" w:leftChars="0"/>
        <w:jc w:val="center"/>
        <w:rPr>
          <w:rFonts w:hint="eastAsia" w:ascii="宋体" w:hAnsi="宋体" w:cs="宋体"/>
          <w:sz w:val="32"/>
          <w:szCs w:val="32"/>
        </w:rPr>
      </w:pPr>
    </w:p>
    <w:p w14:paraId="2D82F3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TOC \o "1-3" \h \u </w:instrText>
      </w:r>
      <w:r>
        <w:rPr>
          <w:rFonts w:hint="default" w:ascii="Arial" w:hAnsi="Arial" w:eastAsia="楷体" w:cs="Arial"/>
          <w:szCs w:val="21"/>
        </w:rPr>
        <w:fldChar w:fldCharType="separate"/>
      </w:r>
      <w:r>
        <w:rPr>
          <w:rFonts w:hint="default" w:ascii="Arial" w:hAnsi="Arial" w:eastAsia="楷体" w:cs="Arial"/>
          <w:szCs w:val="21"/>
        </w:rPr>
        <w:fldChar w:fldCharType="begin"/>
      </w:r>
      <w:r>
        <w:rPr>
          <w:rFonts w:hint="default" w:ascii="Arial" w:hAnsi="Arial" w:eastAsia="楷体" w:cs="Arial"/>
          <w:szCs w:val="21"/>
        </w:rPr>
        <w:instrText xml:space="preserve"> HYPERLINK \l _Toc4405 </w:instrText>
      </w:r>
      <w:r>
        <w:rPr>
          <w:rFonts w:hint="default" w:ascii="Arial" w:hAnsi="Arial" w:eastAsia="楷体" w:cs="Arial"/>
          <w:szCs w:val="21"/>
        </w:rPr>
        <w:fldChar w:fldCharType="separate"/>
      </w:r>
      <w:r>
        <w:rPr>
          <w:rFonts w:hint="default" w:ascii="Arial" w:hAnsi="Arial" w:eastAsia="楷体" w:cs="Arial"/>
          <w:szCs w:val="21"/>
        </w:rPr>
        <w:t>I</w:t>
      </w:r>
      <w:r>
        <w:rPr>
          <w:rFonts w:hint="eastAsia" w:ascii="Arial" w:hAnsi="Arial" w:eastAsia="楷体" w:cs="Arial"/>
          <w:szCs w:val="21"/>
          <w:lang w:val="en-US" w:eastAsia="zh-CN"/>
        </w:rPr>
        <w:t xml:space="preserve">. </w:t>
      </w:r>
      <w:r>
        <w:rPr>
          <w:rFonts w:hint="default" w:ascii="Arial" w:hAnsi="Arial" w:eastAsia="楷体" w:cs="Arial"/>
          <w:szCs w:val="21"/>
        </w:rPr>
        <w:t>Product Introduction</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_Toc4405 \h </w:instrText>
      </w:r>
      <w:r>
        <w:rPr>
          <w:rFonts w:hint="eastAsia" w:ascii="Arial" w:hAnsi="Arial" w:eastAsia="楷体" w:cs="Arial"/>
          <w:szCs w:val="21"/>
        </w:rPr>
        <w:fldChar w:fldCharType="separate"/>
      </w:r>
      <w:r>
        <w:rPr>
          <w:rFonts w:hint="eastAsia" w:ascii="Arial" w:hAnsi="Arial" w:eastAsia="楷体" w:cs="Arial"/>
          <w:szCs w:val="21"/>
        </w:rPr>
        <w:t>1</w:t>
      </w:r>
      <w:r>
        <w:rPr>
          <w:rFonts w:hint="eastAsia" w:ascii="Arial" w:hAnsi="Arial" w:eastAsia="楷体" w:cs="Arial"/>
          <w:szCs w:val="21"/>
        </w:rPr>
        <w:fldChar w:fldCharType="end"/>
      </w:r>
      <w:r>
        <w:rPr>
          <w:rFonts w:hint="default" w:ascii="Arial" w:hAnsi="Arial" w:eastAsia="楷体" w:cs="Arial"/>
          <w:szCs w:val="21"/>
        </w:rPr>
        <w:fldChar w:fldCharType="end"/>
      </w:r>
    </w:p>
    <w:p w14:paraId="5A03526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_Toc26994 </w:instrText>
      </w:r>
      <w:r>
        <w:rPr>
          <w:rFonts w:hint="default" w:ascii="Arial" w:hAnsi="Arial" w:eastAsia="楷体" w:cs="Arial"/>
          <w:szCs w:val="21"/>
        </w:rPr>
        <w:fldChar w:fldCharType="separate"/>
      </w:r>
      <w:r>
        <w:rPr>
          <w:rFonts w:hint="default" w:ascii="Arial" w:hAnsi="Arial" w:eastAsia="楷体" w:cs="Arial"/>
          <w:szCs w:val="21"/>
        </w:rPr>
        <w:t>II</w:t>
      </w:r>
      <w:r>
        <w:rPr>
          <w:rFonts w:hint="eastAsia" w:ascii="Arial" w:hAnsi="Arial" w:eastAsia="楷体" w:cs="Arial"/>
          <w:szCs w:val="21"/>
          <w:lang w:val="en-US" w:eastAsia="zh-CN"/>
        </w:rPr>
        <w:t xml:space="preserve">. </w:t>
      </w:r>
      <w:r>
        <w:rPr>
          <w:rFonts w:hint="default" w:ascii="Arial" w:hAnsi="Arial" w:eastAsia="楷体" w:cs="Arial"/>
          <w:szCs w:val="21"/>
        </w:rPr>
        <w:t>Technical Parameters</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_Toc26994 \h </w:instrText>
      </w:r>
      <w:r>
        <w:rPr>
          <w:rFonts w:hint="eastAsia" w:ascii="Arial" w:hAnsi="Arial" w:eastAsia="楷体" w:cs="Arial"/>
          <w:szCs w:val="21"/>
        </w:rPr>
        <w:fldChar w:fldCharType="separate"/>
      </w:r>
      <w:r>
        <w:rPr>
          <w:rFonts w:hint="eastAsia" w:ascii="Arial" w:hAnsi="Arial" w:eastAsia="楷体" w:cs="Arial"/>
          <w:szCs w:val="21"/>
        </w:rPr>
        <w:t>1</w:t>
      </w:r>
      <w:r>
        <w:rPr>
          <w:rFonts w:hint="eastAsia" w:ascii="Arial" w:hAnsi="Arial" w:eastAsia="楷体" w:cs="Arial"/>
          <w:szCs w:val="21"/>
        </w:rPr>
        <w:fldChar w:fldCharType="end"/>
      </w:r>
      <w:r>
        <w:rPr>
          <w:rFonts w:hint="default" w:ascii="Arial" w:hAnsi="Arial" w:eastAsia="楷体" w:cs="Arial"/>
          <w:szCs w:val="21"/>
        </w:rPr>
        <w:fldChar w:fldCharType="end"/>
      </w:r>
    </w:p>
    <w:p w14:paraId="19D21DC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_Toc25908 </w:instrText>
      </w:r>
      <w:r>
        <w:rPr>
          <w:rFonts w:hint="default" w:ascii="Arial" w:hAnsi="Arial" w:eastAsia="楷体" w:cs="Arial"/>
          <w:szCs w:val="21"/>
        </w:rPr>
        <w:fldChar w:fldCharType="separate"/>
      </w:r>
      <w:r>
        <w:rPr>
          <w:rFonts w:hint="default" w:ascii="Arial" w:hAnsi="Arial" w:eastAsia="楷体" w:cs="Arial"/>
          <w:szCs w:val="21"/>
          <w:lang w:val="en-US" w:eastAsia="zh-CN"/>
        </w:rPr>
        <w:t>III</w:t>
      </w:r>
      <w:r>
        <w:rPr>
          <w:rFonts w:hint="eastAsia" w:ascii="Arial" w:hAnsi="Arial" w:eastAsia="楷体" w:cs="Arial"/>
          <w:szCs w:val="21"/>
          <w:lang w:val="en-US" w:eastAsia="zh-CN"/>
        </w:rPr>
        <w:t>.</w:t>
      </w:r>
      <w:r>
        <w:rPr>
          <w:rFonts w:hint="default" w:ascii="Arial" w:hAnsi="Arial" w:eastAsia="楷体" w:cs="Arial"/>
          <w:szCs w:val="21"/>
          <w:lang w:val="en-US" w:eastAsia="zh-CN"/>
        </w:rPr>
        <w:t xml:space="preserve"> Structure </w:t>
      </w:r>
      <w:r>
        <w:rPr>
          <w:rFonts w:hint="eastAsia" w:ascii="Arial" w:hAnsi="Arial" w:eastAsia="楷体" w:cs="Arial"/>
          <w:szCs w:val="21"/>
          <w:lang w:val="en-US" w:eastAsia="zh-CN"/>
        </w:rPr>
        <w:t>A</w:t>
      </w:r>
      <w:r>
        <w:rPr>
          <w:rFonts w:hint="default" w:ascii="Arial" w:hAnsi="Arial" w:eastAsia="楷体" w:cs="Arial"/>
          <w:szCs w:val="21"/>
          <w:lang w:val="en-US" w:eastAsia="zh-CN"/>
        </w:rPr>
        <w:t>nd Characteristics</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_Toc25908 \h </w:instrText>
      </w:r>
      <w:r>
        <w:rPr>
          <w:rFonts w:hint="eastAsia" w:ascii="Arial" w:hAnsi="Arial" w:eastAsia="楷体" w:cs="Arial"/>
          <w:szCs w:val="21"/>
        </w:rPr>
        <w:fldChar w:fldCharType="separate"/>
      </w:r>
      <w:r>
        <w:rPr>
          <w:rFonts w:hint="eastAsia" w:ascii="Arial" w:hAnsi="Arial" w:eastAsia="楷体" w:cs="Arial"/>
          <w:szCs w:val="21"/>
        </w:rPr>
        <w:t>2</w:t>
      </w:r>
      <w:r>
        <w:rPr>
          <w:rFonts w:hint="eastAsia" w:ascii="Arial" w:hAnsi="Arial" w:eastAsia="楷体" w:cs="Arial"/>
          <w:szCs w:val="21"/>
        </w:rPr>
        <w:fldChar w:fldCharType="end"/>
      </w:r>
      <w:r>
        <w:rPr>
          <w:rFonts w:hint="default" w:ascii="Arial" w:hAnsi="Arial" w:eastAsia="楷体" w:cs="Arial"/>
          <w:szCs w:val="21"/>
        </w:rPr>
        <w:fldChar w:fldCharType="end"/>
      </w:r>
    </w:p>
    <w:p w14:paraId="11AD64E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_Toc10223 </w:instrText>
      </w:r>
      <w:r>
        <w:rPr>
          <w:rFonts w:hint="default" w:ascii="Arial" w:hAnsi="Arial" w:eastAsia="楷体" w:cs="Arial"/>
          <w:szCs w:val="21"/>
        </w:rPr>
        <w:fldChar w:fldCharType="separate"/>
      </w:r>
      <w:r>
        <w:rPr>
          <w:rFonts w:hint="default" w:ascii="Arial" w:hAnsi="Arial" w:eastAsia="楷体" w:cs="Arial"/>
          <w:szCs w:val="21"/>
          <w:lang w:val="en-US" w:eastAsia="zh-CN"/>
        </w:rPr>
        <w:t>IV</w:t>
      </w:r>
      <w:r>
        <w:rPr>
          <w:rFonts w:hint="eastAsia" w:ascii="Arial" w:hAnsi="Arial" w:eastAsia="楷体" w:cs="Arial"/>
          <w:szCs w:val="21"/>
          <w:lang w:val="en-US" w:eastAsia="zh-CN"/>
        </w:rPr>
        <w:t>.</w:t>
      </w:r>
      <w:r>
        <w:rPr>
          <w:rFonts w:hint="default" w:ascii="Arial" w:hAnsi="Arial" w:eastAsia="楷体" w:cs="Arial"/>
          <w:szCs w:val="21"/>
          <w:lang w:val="en-US" w:eastAsia="zh-CN"/>
        </w:rPr>
        <w:t xml:space="preserve"> Preparation </w:t>
      </w:r>
      <w:r>
        <w:rPr>
          <w:rFonts w:hint="eastAsia" w:ascii="Arial" w:hAnsi="Arial" w:eastAsia="楷体" w:cs="Arial"/>
          <w:szCs w:val="21"/>
          <w:lang w:val="en-US" w:eastAsia="zh-CN"/>
        </w:rPr>
        <w:t>W</w:t>
      </w:r>
      <w:r>
        <w:rPr>
          <w:rFonts w:hint="default" w:ascii="Arial" w:hAnsi="Arial" w:eastAsia="楷体" w:cs="Arial"/>
          <w:szCs w:val="21"/>
          <w:lang w:val="en-US" w:eastAsia="zh-CN"/>
        </w:rPr>
        <w:t>ork</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_Toc10223 \h </w:instrText>
      </w:r>
      <w:r>
        <w:rPr>
          <w:rFonts w:hint="eastAsia" w:ascii="Arial" w:hAnsi="Arial" w:eastAsia="楷体" w:cs="Arial"/>
          <w:szCs w:val="21"/>
        </w:rPr>
        <w:fldChar w:fldCharType="separate"/>
      </w:r>
      <w:r>
        <w:rPr>
          <w:rFonts w:hint="eastAsia" w:ascii="Arial" w:hAnsi="Arial" w:eastAsia="楷体" w:cs="Arial"/>
          <w:szCs w:val="21"/>
        </w:rPr>
        <w:t>3</w:t>
      </w:r>
      <w:r>
        <w:rPr>
          <w:rFonts w:hint="eastAsia" w:ascii="Arial" w:hAnsi="Arial" w:eastAsia="楷体" w:cs="Arial"/>
          <w:szCs w:val="21"/>
        </w:rPr>
        <w:fldChar w:fldCharType="end"/>
      </w:r>
      <w:r>
        <w:rPr>
          <w:rFonts w:hint="default" w:ascii="Arial" w:hAnsi="Arial" w:eastAsia="楷体" w:cs="Arial"/>
          <w:szCs w:val="21"/>
        </w:rPr>
        <w:fldChar w:fldCharType="end"/>
      </w:r>
    </w:p>
    <w:p w14:paraId="23CC631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_Toc13162 </w:instrText>
      </w:r>
      <w:r>
        <w:rPr>
          <w:rFonts w:hint="default" w:ascii="Arial" w:hAnsi="Arial" w:eastAsia="楷体" w:cs="Arial"/>
          <w:szCs w:val="21"/>
        </w:rPr>
        <w:fldChar w:fldCharType="separate"/>
      </w:r>
      <w:r>
        <w:rPr>
          <w:rFonts w:hint="default" w:ascii="Arial" w:hAnsi="Arial" w:eastAsia="楷体" w:cs="Arial"/>
          <w:szCs w:val="21"/>
          <w:lang w:val="en-US" w:eastAsia="zh-CN"/>
        </w:rPr>
        <w:t>V</w:t>
      </w:r>
      <w:r>
        <w:rPr>
          <w:rFonts w:hint="eastAsia" w:ascii="Arial" w:hAnsi="Arial" w:eastAsia="楷体" w:cs="Arial"/>
          <w:szCs w:val="21"/>
          <w:lang w:val="en-US" w:eastAsia="zh-CN"/>
        </w:rPr>
        <w:t>.</w:t>
      </w:r>
      <w:r>
        <w:rPr>
          <w:rFonts w:hint="default" w:ascii="Arial" w:hAnsi="Arial" w:eastAsia="楷体" w:cs="Arial"/>
          <w:szCs w:val="21"/>
          <w:lang w:val="en-US" w:eastAsia="zh-CN"/>
        </w:rPr>
        <w:t xml:space="preserve"> Touch Screen Usage Instructions</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_Toc13162 \h </w:instrText>
      </w:r>
      <w:r>
        <w:rPr>
          <w:rFonts w:hint="eastAsia" w:ascii="Arial" w:hAnsi="Arial" w:eastAsia="楷体" w:cs="Arial"/>
          <w:szCs w:val="21"/>
        </w:rPr>
        <w:fldChar w:fldCharType="separate"/>
      </w:r>
      <w:r>
        <w:rPr>
          <w:rFonts w:hint="eastAsia" w:ascii="Arial" w:hAnsi="Arial" w:eastAsia="楷体" w:cs="Arial"/>
          <w:szCs w:val="21"/>
        </w:rPr>
        <w:t>3</w:t>
      </w:r>
      <w:r>
        <w:rPr>
          <w:rFonts w:hint="eastAsia" w:ascii="Arial" w:hAnsi="Arial" w:eastAsia="楷体" w:cs="Arial"/>
          <w:szCs w:val="21"/>
        </w:rPr>
        <w:fldChar w:fldCharType="end"/>
      </w:r>
      <w:r>
        <w:rPr>
          <w:rFonts w:hint="default" w:ascii="Arial" w:hAnsi="Arial" w:eastAsia="楷体" w:cs="Arial"/>
          <w:szCs w:val="21"/>
        </w:rPr>
        <w:fldChar w:fldCharType="end"/>
      </w:r>
    </w:p>
    <w:p w14:paraId="093A404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_Toc29927 </w:instrText>
      </w:r>
      <w:r>
        <w:rPr>
          <w:rFonts w:hint="default" w:ascii="Arial" w:hAnsi="Arial" w:eastAsia="楷体" w:cs="Arial"/>
          <w:szCs w:val="21"/>
        </w:rPr>
        <w:fldChar w:fldCharType="separate"/>
      </w:r>
      <w:r>
        <w:rPr>
          <w:rFonts w:hint="default" w:ascii="Arial" w:hAnsi="Arial" w:eastAsia="楷体" w:cs="Arial"/>
          <w:szCs w:val="21"/>
          <w:lang w:val="en-US" w:eastAsia="zh-CN"/>
        </w:rPr>
        <w:t>VI</w:t>
      </w:r>
      <w:r>
        <w:rPr>
          <w:rFonts w:hint="eastAsia" w:ascii="Arial" w:hAnsi="Arial" w:eastAsia="楷体" w:cs="Arial"/>
          <w:szCs w:val="21"/>
          <w:lang w:val="en-US" w:eastAsia="zh-CN"/>
        </w:rPr>
        <w:t>.</w:t>
      </w:r>
      <w:r>
        <w:rPr>
          <w:rFonts w:hint="default" w:ascii="Arial" w:hAnsi="Arial" w:eastAsia="楷体" w:cs="Arial"/>
          <w:szCs w:val="21"/>
          <w:lang w:val="en-US" w:eastAsia="zh-CN"/>
        </w:rPr>
        <w:t xml:space="preserve"> Maintenance And Repair</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_Toc29927 \h </w:instrText>
      </w:r>
      <w:r>
        <w:rPr>
          <w:rFonts w:hint="eastAsia" w:ascii="Arial" w:hAnsi="Arial" w:eastAsia="楷体" w:cs="Arial"/>
          <w:szCs w:val="21"/>
        </w:rPr>
        <w:fldChar w:fldCharType="separate"/>
      </w:r>
      <w:r>
        <w:rPr>
          <w:rFonts w:hint="eastAsia" w:ascii="Arial" w:hAnsi="Arial" w:eastAsia="楷体" w:cs="Arial"/>
          <w:szCs w:val="21"/>
        </w:rPr>
        <w:t>6</w:t>
      </w:r>
      <w:r>
        <w:rPr>
          <w:rFonts w:hint="eastAsia" w:ascii="Arial" w:hAnsi="Arial" w:eastAsia="楷体" w:cs="Arial"/>
          <w:szCs w:val="21"/>
        </w:rPr>
        <w:fldChar w:fldCharType="end"/>
      </w:r>
      <w:r>
        <w:rPr>
          <w:rFonts w:hint="default" w:ascii="Arial" w:hAnsi="Arial" w:eastAsia="楷体" w:cs="Arial"/>
          <w:szCs w:val="21"/>
        </w:rPr>
        <w:fldChar w:fldCharType="end"/>
      </w:r>
    </w:p>
    <w:p w14:paraId="227AB7E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eastAsia="楷体" w:cs="Arial"/>
          <w:szCs w:val="21"/>
        </w:rPr>
      </w:pPr>
      <w:r>
        <w:rPr>
          <w:rFonts w:hint="default" w:ascii="Arial" w:hAnsi="Arial" w:eastAsia="楷体" w:cs="Arial"/>
          <w:szCs w:val="21"/>
        </w:rPr>
        <w:fldChar w:fldCharType="begin"/>
      </w:r>
      <w:r>
        <w:rPr>
          <w:rFonts w:hint="default" w:ascii="Arial" w:hAnsi="Arial" w:eastAsia="楷体" w:cs="Arial"/>
          <w:szCs w:val="21"/>
        </w:rPr>
        <w:instrText xml:space="preserve"> HYPERLINK \l _Toc10194 </w:instrText>
      </w:r>
      <w:r>
        <w:rPr>
          <w:rFonts w:hint="default" w:ascii="Arial" w:hAnsi="Arial" w:eastAsia="楷体" w:cs="Arial"/>
          <w:szCs w:val="21"/>
        </w:rPr>
        <w:fldChar w:fldCharType="separate"/>
      </w:r>
      <w:r>
        <w:rPr>
          <w:rFonts w:hint="default" w:ascii="Arial" w:hAnsi="Arial" w:eastAsia="楷体" w:cs="Arial"/>
          <w:szCs w:val="21"/>
          <w:lang w:val="en-US" w:eastAsia="zh-CN"/>
        </w:rPr>
        <w:t>VII.</w:t>
      </w:r>
      <w:r>
        <w:rPr>
          <w:rFonts w:hint="eastAsia" w:ascii="Arial" w:hAnsi="Arial" w:eastAsia="楷体" w:cs="Arial"/>
          <w:szCs w:val="21"/>
          <w:lang w:val="en-US" w:eastAsia="zh-CN"/>
        </w:rPr>
        <w:t xml:space="preserve"> </w:t>
      </w:r>
      <w:r>
        <w:rPr>
          <w:rFonts w:hint="default" w:ascii="Arial" w:hAnsi="Arial" w:eastAsia="楷体" w:cs="Arial"/>
          <w:szCs w:val="21"/>
          <w:lang w:val="en-US" w:eastAsia="zh-CN"/>
        </w:rPr>
        <w:t xml:space="preserve">Packing </w:t>
      </w:r>
      <w:r>
        <w:rPr>
          <w:rFonts w:hint="eastAsia" w:ascii="Arial" w:hAnsi="Arial" w:eastAsia="楷体" w:cs="Arial"/>
          <w:szCs w:val="21"/>
          <w:lang w:val="en-US" w:eastAsia="zh-CN"/>
        </w:rPr>
        <w:t>L</w:t>
      </w:r>
      <w:r>
        <w:rPr>
          <w:rFonts w:hint="default" w:ascii="Arial" w:hAnsi="Arial" w:eastAsia="楷体" w:cs="Arial"/>
          <w:szCs w:val="21"/>
          <w:lang w:val="en-US" w:eastAsia="zh-CN"/>
        </w:rPr>
        <w:t>ist</w:t>
      </w:r>
      <w:r>
        <w:rPr>
          <w:rFonts w:hint="eastAsia" w:ascii="Arial" w:hAnsi="Arial" w:eastAsia="楷体" w:cs="Arial"/>
          <w:szCs w:val="21"/>
        </w:rPr>
        <w:tab/>
      </w:r>
      <w:r>
        <w:rPr>
          <w:rFonts w:hint="eastAsia" w:ascii="Arial" w:hAnsi="Arial" w:eastAsia="楷体" w:cs="Arial"/>
          <w:szCs w:val="21"/>
        </w:rPr>
        <w:fldChar w:fldCharType="begin"/>
      </w:r>
      <w:r>
        <w:rPr>
          <w:rFonts w:hint="eastAsia" w:ascii="Arial" w:hAnsi="Arial" w:eastAsia="楷体" w:cs="Arial"/>
          <w:szCs w:val="21"/>
        </w:rPr>
        <w:instrText xml:space="preserve"> PAGEREF _Toc10194 \h </w:instrText>
      </w:r>
      <w:r>
        <w:rPr>
          <w:rFonts w:hint="eastAsia" w:ascii="Arial" w:hAnsi="Arial" w:eastAsia="楷体" w:cs="Arial"/>
          <w:szCs w:val="21"/>
        </w:rPr>
        <w:fldChar w:fldCharType="separate"/>
      </w:r>
      <w:r>
        <w:rPr>
          <w:rFonts w:hint="eastAsia" w:ascii="Arial" w:hAnsi="Arial" w:eastAsia="楷体" w:cs="Arial"/>
          <w:szCs w:val="21"/>
        </w:rPr>
        <w:t>6</w:t>
      </w:r>
      <w:r>
        <w:rPr>
          <w:rFonts w:hint="eastAsia" w:ascii="Arial" w:hAnsi="Arial" w:eastAsia="楷体" w:cs="Arial"/>
          <w:szCs w:val="21"/>
        </w:rPr>
        <w:fldChar w:fldCharType="end"/>
      </w:r>
      <w:r>
        <w:rPr>
          <w:rFonts w:hint="default" w:ascii="Arial" w:hAnsi="Arial" w:eastAsia="楷体" w:cs="Arial"/>
          <w:szCs w:val="21"/>
        </w:rPr>
        <w:fldChar w:fldCharType="end"/>
      </w:r>
    </w:p>
    <w:p w14:paraId="51AD91D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ascii="Arial" w:hAnsi="Arial" w:cs="Arial"/>
          <w:szCs w:val="21"/>
        </w:rPr>
      </w:pPr>
      <w:r>
        <w:rPr>
          <w:rFonts w:hint="default" w:ascii="Arial" w:hAnsi="Arial" w:eastAsia="楷体" w:cs="Arial"/>
          <w:szCs w:val="21"/>
        </w:rPr>
        <w:fldChar w:fldCharType="end"/>
      </w:r>
    </w:p>
    <w:p w14:paraId="78B3476E">
      <w:pPr>
        <w:spacing w:line="360" w:lineRule="auto"/>
        <w:ind w:left="0" w:leftChars="0" w:firstLine="210" w:firstLineChars="100"/>
        <w:rPr>
          <w:rFonts w:ascii="Arial" w:hAnsi="Arial" w:cs="Arial"/>
          <w:szCs w:val="21"/>
        </w:rPr>
      </w:pPr>
    </w:p>
    <w:p w14:paraId="55E0580E">
      <w:pPr>
        <w:spacing w:line="360" w:lineRule="auto"/>
        <w:ind w:left="0" w:leftChars="0" w:firstLine="210" w:firstLineChars="100"/>
        <w:rPr>
          <w:rFonts w:ascii="Arial" w:hAnsi="Arial" w:cs="Arial"/>
          <w:szCs w:val="21"/>
        </w:rPr>
      </w:pPr>
    </w:p>
    <w:p w14:paraId="1F1B7259">
      <w:pPr>
        <w:spacing w:line="360" w:lineRule="auto"/>
        <w:ind w:left="0" w:leftChars="0" w:firstLine="210" w:firstLineChars="100"/>
        <w:rPr>
          <w:rFonts w:ascii="Arial" w:hAnsi="Arial" w:cs="Arial"/>
          <w:szCs w:val="21"/>
        </w:rPr>
      </w:pPr>
    </w:p>
    <w:p w14:paraId="4E702853">
      <w:pPr>
        <w:spacing w:line="360" w:lineRule="auto"/>
        <w:ind w:left="0" w:leftChars="0" w:firstLine="210" w:firstLineChars="100"/>
        <w:rPr>
          <w:rFonts w:ascii="Arial" w:hAnsi="Arial" w:cs="Arial"/>
          <w:szCs w:val="21"/>
        </w:rPr>
      </w:pPr>
    </w:p>
    <w:p w14:paraId="017E35E9">
      <w:pPr>
        <w:spacing w:line="360" w:lineRule="auto"/>
        <w:ind w:left="0" w:leftChars="0" w:firstLine="210" w:firstLineChars="100"/>
        <w:rPr>
          <w:rFonts w:ascii="Arial" w:hAnsi="Arial" w:cs="Arial"/>
          <w:szCs w:val="21"/>
        </w:rPr>
      </w:pPr>
    </w:p>
    <w:p w14:paraId="0E85C717">
      <w:pPr>
        <w:spacing w:line="360" w:lineRule="auto"/>
        <w:ind w:left="0" w:leftChars="0" w:firstLine="210" w:firstLineChars="100"/>
        <w:rPr>
          <w:rFonts w:ascii="Arial" w:hAnsi="Arial" w:cs="Arial"/>
          <w:szCs w:val="21"/>
        </w:rPr>
      </w:pPr>
    </w:p>
    <w:p w14:paraId="59E83B9E">
      <w:pPr>
        <w:spacing w:line="360" w:lineRule="auto"/>
        <w:ind w:left="0" w:leftChars="0"/>
        <w:rPr>
          <w:rFonts w:ascii="Arial" w:hAnsi="Arial" w:cs="Arial"/>
          <w:b/>
          <w:spacing w:val="10"/>
          <w:szCs w:val="21"/>
        </w:rPr>
        <w:sectPr>
          <w:headerReference r:id="rId11" w:type="first"/>
          <w:footerReference r:id="rId12" w:type="first"/>
          <w:pgSz w:w="11906" w:h="16838"/>
          <w:pgMar w:top="1440" w:right="1800" w:bottom="1440" w:left="1800" w:header="851" w:footer="992" w:gutter="0"/>
          <w:pgNumType w:fmt="decimal"/>
          <w:cols w:space="720" w:num="1"/>
          <w:titlePg/>
          <w:docGrid w:type="lines" w:linePitch="312" w:charSpace="0"/>
        </w:sectPr>
      </w:pPr>
    </w:p>
    <w:p w14:paraId="443BD8A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3" w:name="_Toc4405"/>
      <w:r>
        <w:rPr>
          <w:rFonts w:hint="default" w:ascii="Arial" w:hAnsi="Arial" w:cs="Arial"/>
          <w:sz w:val="32"/>
          <w:szCs w:val="32"/>
        </w:rPr>
        <w:fldChar w:fldCharType="begin"/>
      </w:r>
      <w:r>
        <w:rPr>
          <w:rFonts w:hint="default" w:ascii="Arial" w:hAnsi="Arial" w:cs="Arial"/>
          <w:sz w:val="32"/>
          <w:szCs w:val="32"/>
        </w:rPr>
        <w:instrText xml:space="preserve"> = 1 \* ROMAN \* MERGEFORMAT </w:instrText>
      </w:r>
      <w:r>
        <w:rPr>
          <w:rFonts w:hint="default" w:ascii="Arial" w:hAnsi="Arial" w:cs="Arial"/>
          <w:sz w:val="32"/>
          <w:szCs w:val="32"/>
        </w:rPr>
        <w:fldChar w:fldCharType="separate"/>
      </w:r>
      <w:r>
        <w:rPr>
          <w:rFonts w:hint="default" w:ascii="Arial" w:hAnsi="Arial" w:cs="Arial"/>
          <w:sz w:val="32"/>
          <w:szCs w:val="32"/>
        </w:rPr>
        <w:t>I</w:t>
      </w:r>
      <w:r>
        <w:rPr>
          <w:rFonts w:hint="default" w:ascii="Arial" w:hAnsi="Arial" w:cs="Arial"/>
          <w:sz w:val="32"/>
          <w:szCs w:val="32"/>
        </w:rPr>
        <w:fldChar w:fldCharType="end"/>
      </w:r>
      <w:r>
        <w:rPr>
          <w:rFonts w:hint="eastAsia" w:ascii="Arial" w:hAnsi="Arial" w:cs="Arial"/>
          <w:sz w:val="32"/>
          <w:szCs w:val="32"/>
          <w:lang w:val="en-US" w:eastAsia="zh-CN"/>
        </w:rPr>
        <w:t xml:space="preserve">. </w:t>
      </w:r>
      <w:r>
        <w:rPr>
          <w:rFonts w:hint="default" w:ascii="Arial" w:hAnsi="Arial" w:cs="Arial"/>
          <w:sz w:val="32"/>
          <w:szCs w:val="32"/>
        </w:rPr>
        <w:t>Product Introduction</w:t>
      </w:r>
      <w:bookmarkEnd w:id="3"/>
    </w:p>
    <w:p w14:paraId="519822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cs="Arial"/>
          <w:color w:val="auto"/>
          <w:sz w:val="21"/>
          <w:szCs w:val="21"/>
        </w:rPr>
        <w:t xml:space="preserve"> </w:t>
      </w:r>
      <w:r>
        <w:rPr>
          <w:rFonts w:hint="default" w:ascii="Arial" w:hAnsi="Arial" w:cs="Arial"/>
          <w:color w:val="auto"/>
          <w:sz w:val="21"/>
          <w:szCs w:val="21"/>
          <w:lang w:val="en-US" w:eastAsia="zh-CN"/>
        </w:rPr>
        <w:t xml:space="preserve"> </w:t>
      </w:r>
      <w:r>
        <w:rPr>
          <w:rFonts w:hint="default" w:ascii="Arial" w:hAnsi="Arial" w:eastAsia="宋体" w:cs="Arial"/>
          <w:color w:val="auto"/>
          <w:kern w:val="0"/>
          <w:sz w:val="21"/>
          <w:szCs w:val="21"/>
          <w:lang w:val="en-US" w:eastAsia="zh-CN" w:bidi="ar"/>
        </w:rPr>
        <w:t>HZ262B fully</w:t>
      </w:r>
      <w:r>
        <w:rPr>
          <w:rFonts w:hint="eastAsia" w:ascii="Arial" w:hAnsi="Arial" w:cs="Arial"/>
          <w:color w:val="auto"/>
          <w:kern w:val="0"/>
          <w:sz w:val="21"/>
          <w:szCs w:val="21"/>
          <w:lang w:val="en-US" w:eastAsia="zh-CN" w:bidi="ar"/>
        </w:rPr>
        <w:t xml:space="preserve"> </w:t>
      </w:r>
      <w:r>
        <w:rPr>
          <w:rFonts w:hint="default" w:ascii="Arial" w:hAnsi="Arial" w:eastAsia="宋体" w:cs="Arial"/>
          <w:color w:val="auto"/>
          <w:kern w:val="0"/>
          <w:sz w:val="21"/>
          <w:szCs w:val="21"/>
          <w:lang w:val="en-US" w:eastAsia="zh-CN" w:bidi="ar"/>
        </w:rPr>
        <w:t>automatic aniline point analyzer is designed and manufactured according to the requirements of the national standard ASTM D611 and GB/T262-2010 "Determination of Aniline Point and Mixed Aniline Point of Petroleum Products and Hydrocarbon Solvents" . The minimum temperature required for petroleum products and an equal volume of aniline to dissolve into a single liquid phase is called the aniline point.</w:t>
      </w:r>
    </w:p>
    <w:p w14:paraId="5688D14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Arial" w:hAnsi="Arial" w:eastAsia="宋体" w:cs="Arial"/>
          <w:color w:val="auto"/>
          <w:sz w:val="21"/>
          <w:szCs w:val="21"/>
          <w:lang w:val="en-US" w:eastAsia="zh-CN"/>
        </w:rPr>
      </w:pPr>
      <w:r>
        <w:rPr>
          <w:rFonts w:hint="default" w:ascii="Arial" w:hAnsi="Arial" w:eastAsia="宋体" w:cs="Arial"/>
          <w:color w:val="auto"/>
          <w:kern w:val="0"/>
          <w:sz w:val="21"/>
          <w:szCs w:val="21"/>
          <w:lang w:val="en-US" w:eastAsia="zh-CN" w:bidi="ar"/>
        </w:rPr>
        <w:t>Place the specified volume of aniline and sample in a test tube and mix them with mechanical stirring. Heat the mixture at a controlled rate until the two phases are completely mixed. Then cool the mixture at a controlled rate, and when the two phases separate, the recorded temperature is the aniline point</w:t>
      </w:r>
    </w:p>
    <w:p w14:paraId="50409738">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4" w:name="_Toc26994"/>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2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rPr>
        <w:t>II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 xml:space="preserve">. </w:t>
      </w:r>
      <w:bookmarkEnd w:id="4"/>
      <w:r>
        <w:rPr>
          <w:rFonts w:hint="eastAsia" w:ascii="Arial" w:hAnsi="Arial" w:cs="Arial"/>
          <w:b/>
          <w:sz w:val="32"/>
          <w:szCs w:val="32"/>
          <w:lang w:val="en-US" w:eastAsia="zh-CN"/>
        </w:rPr>
        <w:t>Characteristics</w:t>
      </w:r>
    </w:p>
    <w:p w14:paraId="462B5C3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7-inch color LCD touch screen, stylish and beautiful. Chinese human-machine dialogue interface, clear and intuitive.</w:t>
      </w:r>
    </w:p>
    <w:p w14:paraId="7D00ED1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Using imported photoelectric sensors from abroad, the test results are accurate and consistent in repeatability.</w:t>
      </w:r>
    </w:p>
    <w:p w14:paraId="5080A6F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Equipped with over temperature alarm function, if the sample temperature exceeds 170 ℃ during the test, the buzzer will automatically sound an alarm and stop the test.</w:t>
      </w:r>
    </w:p>
    <w:p w14:paraId="3280300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The host is controlled by a microprocessor program, and the experimental process automatically heats up, stirs, identifies and stores aniline points Working mode: automatic photoelectric detection, microcontroller control</w:t>
      </w:r>
    </w:p>
    <w:p w14:paraId="5A54EB07">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xml:space="preserve"> Automatic printing, automatic shutdown at the end of the experiment.</w:t>
      </w:r>
    </w:p>
    <w:p w14:paraId="673B40E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The experimental results can be exported through a USB flash drive and stored on a computer for multiple experiments and comparisons</w:t>
      </w:r>
    </w:p>
    <w:p w14:paraId="2A3E44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kern w:val="0"/>
          <w:sz w:val="21"/>
          <w:szCs w:val="21"/>
          <w:lang w:val="en-US" w:eastAsia="zh-CN" w:bidi="ar"/>
        </w:rPr>
      </w:pPr>
      <w:r>
        <w:rPr>
          <w:rFonts w:hint="default" w:ascii="Arial" w:hAnsi="Arial" w:eastAsia="宋体" w:cs="Arial"/>
          <w:b/>
          <w:sz w:val="32"/>
          <w:szCs w:val="32"/>
        </w:rPr>
        <w:t>Technical Parameters</w:t>
      </w:r>
    </w:p>
    <w:p w14:paraId="38EACB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Temperature control range: room temperature~200 ℃</w:t>
      </w:r>
    </w:p>
    <w:p w14:paraId="211549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●Temperature control accuracy: ± 0.1 ℃</w:t>
      </w:r>
    </w:p>
    <w:p w14:paraId="07C357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Temperature detection: PT100 platinum resistance temperature sensor</w:t>
      </w:r>
    </w:p>
    <w:p w14:paraId="669735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●Heating method: electric heating rod</w:t>
      </w:r>
    </w:p>
    <w:p w14:paraId="424055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●Heating power: 60W</w:t>
      </w:r>
    </w:p>
    <w:p w14:paraId="6E329E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●Mixing method: Motor driven soft shaft mixing</w:t>
      </w:r>
    </w:p>
    <w:p w14:paraId="3117E6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Detection method: photoelectric sensor</w:t>
      </w:r>
    </w:p>
    <w:p w14:paraId="0D5594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Storage records: 200 records</w:t>
      </w:r>
    </w:p>
    <w:p w14:paraId="11FA47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●Printing method: Micro printer</w:t>
      </w:r>
    </w:p>
    <w:p w14:paraId="5F1026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Arial" w:hAnsi="Arial"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 Working power supply: </w:t>
      </w:r>
      <w:r>
        <w:rPr>
          <w:rFonts w:hint="eastAsia" w:ascii="Arial" w:hAnsi="Arial" w:cs="Arial"/>
          <w:color w:val="auto"/>
          <w:kern w:val="0"/>
          <w:sz w:val="21"/>
          <w:szCs w:val="21"/>
          <w:lang w:val="en-US" w:eastAsia="zh-CN" w:bidi="ar"/>
        </w:rPr>
        <w:t>110V 60HZ</w:t>
      </w:r>
    </w:p>
    <w:p w14:paraId="5D14C6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●Storage method: The experimental results can store 199 sets of historical data for easy retrieval;</w:t>
      </w:r>
    </w:p>
    <w:p w14:paraId="05B091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Result output: It can also be equipped with a USB drive output function to output to the PC for long-term storage</w:t>
      </w:r>
    </w:p>
    <w:p w14:paraId="194870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●Output format: The output format of the result USB drive is CSV or Excel.</w:t>
      </w:r>
    </w:p>
    <w:p w14:paraId="650CF1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 Standard printing: Standard micro printer with automatic measurement and thermal printing</w:t>
      </w:r>
    </w:p>
    <w:p w14:paraId="3F90F16D">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5" w:name="_Toc25908"/>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3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III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Structure </w:t>
      </w:r>
      <w:r>
        <w:rPr>
          <w:rFonts w:hint="eastAsia" w:ascii="Arial" w:hAnsi="Arial" w:eastAsia="宋体" w:cs="Arial"/>
          <w:b/>
          <w:sz w:val="32"/>
          <w:szCs w:val="32"/>
          <w:lang w:val="en-US" w:eastAsia="zh-CN"/>
        </w:rPr>
        <w:t>A</w:t>
      </w:r>
      <w:r>
        <w:rPr>
          <w:rFonts w:hint="default" w:ascii="Arial" w:hAnsi="Arial" w:eastAsia="宋体" w:cs="Arial"/>
          <w:b/>
          <w:sz w:val="32"/>
          <w:szCs w:val="32"/>
          <w:lang w:val="en-US" w:eastAsia="zh-CN"/>
        </w:rPr>
        <w:t>nd Characteristics</w:t>
      </w:r>
      <w:bookmarkEnd w:id="5"/>
    </w:p>
    <w:p w14:paraId="43F272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（1） Structure</w:t>
      </w:r>
    </w:p>
    <w:p w14:paraId="0808E2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The fully automatic aniline point analyzer consists of four parts. This includes a bath temperature heating system, a motor rotation system, a color touch screen human-machine interaction system, and printing. The instrument bath is heated by a heating rod, and the high temperature of the bath can reach 200 ℃.</w:t>
      </w:r>
    </w:p>
    <w:p w14:paraId="5F4164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The instrument comes with a 7-inch color touch screen, which can display the temperature and temperature curve of the sample in real time; Users can set expected turbidity in real-time; After the experiment is completed, the instrument automatically prints the results; At the same time, the experimental results are stored using an embedded system design, allowing users to view historical data.</w:t>
      </w:r>
    </w:p>
    <w:p w14:paraId="4A361C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（2） The system has the following characteristics:</w:t>
      </w:r>
    </w:p>
    <w:p w14:paraId="206FB6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1. Compact structure;</w:t>
      </w:r>
    </w:p>
    <w:p w14:paraId="403311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2. Adopting embedded system design, automatic detection throughout the entire testing process;</w:t>
      </w:r>
    </w:p>
    <w:p w14:paraId="55658F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3 7-inch true color touch screen makes use simple;</w:t>
      </w:r>
    </w:p>
    <w:p w14:paraId="18F40E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4. High measurement accuracy;</w:t>
      </w:r>
    </w:p>
    <w:p w14:paraId="0EC681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5. Good repeatability;</w:t>
      </w:r>
    </w:p>
    <w:p w14:paraId="4BB91999">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6" w:name="_Toc10223"/>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4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IV</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Preparation </w:t>
      </w:r>
      <w:r>
        <w:rPr>
          <w:rFonts w:hint="eastAsia" w:ascii="Arial" w:hAnsi="Arial" w:eastAsia="宋体" w:cs="Arial"/>
          <w:b/>
          <w:sz w:val="32"/>
          <w:szCs w:val="32"/>
          <w:lang w:val="en-US" w:eastAsia="zh-CN"/>
        </w:rPr>
        <w:t>W</w:t>
      </w:r>
      <w:r>
        <w:rPr>
          <w:rFonts w:hint="default" w:ascii="Arial" w:hAnsi="Arial" w:eastAsia="宋体" w:cs="Arial"/>
          <w:b/>
          <w:sz w:val="32"/>
          <w:szCs w:val="32"/>
          <w:lang w:val="en-US" w:eastAsia="zh-CN"/>
        </w:rPr>
        <w:t>ork</w:t>
      </w:r>
      <w:bookmarkEnd w:id="6"/>
    </w:p>
    <w:p w14:paraId="427C2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1. After unpacking the instrument, please count the accessories according to the packing list. If there is any damage, please contact our company.</w:t>
      </w:r>
    </w:p>
    <w:p w14:paraId="34B0C3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2. The instrument should be transported vertically, with a tilt angle of no more than 30 degrees along the height of the instrument. It should be placed in a dark place and placed steadily, otherwise there will be vibration after the instrument is started, which will affect its service life.</w:t>
      </w:r>
    </w:p>
    <w:p w14:paraId="3CA2D4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3. Connect the instrument power supply to a socket with a capacity of 220V/10A or higher, and be sure to have a good grounding wire..</w:t>
      </w:r>
    </w:p>
    <w:p w14:paraId="566350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4. When measuring the aniline point, transfer 10ml of aniline point and 10ml of sample into a test tube.</w:t>
      </w:r>
    </w:p>
    <w:p w14:paraId="0837AD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5. Cover the test tube with a rubber stopper containing sensors, heating tubes, and agitation.</w:t>
      </w:r>
    </w:p>
    <w:p w14:paraId="437E3B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6. Turn on the power, click on the touch screen, and enter the main control interface.</w:t>
      </w:r>
    </w:p>
    <w:p w14:paraId="1059B06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7" w:name="_Toc13162"/>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5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V</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Touch Screen Usage Instructions</w:t>
      </w:r>
      <w:bookmarkEnd w:id="7"/>
    </w:p>
    <w:p w14:paraId="5F5999C0">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rPr>
      </w:pPr>
      <w:r>
        <w:rPr>
          <w:rFonts w:hint="default" w:ascii="Arial" w:hAnsi="Arial" w:cs="Arial"/>
          <w:color w:val="auto"/>
          <w:sz w:val="21"/>
          <w:szCs w:val="21"/>
        </w:rPr>
        <w:t>Turn on the power switch, and the instrument will enter the following main interface:</w:t>
      </w:r>
      <w:r>
        <w:rPr>
          <w:rFonts w:hint="default" w:ascii="Arial" w:hAnsi="Arial" w:cs="Arial"/>
          <w:color w:val="auto"/>
          <w:sz w:val="21"/>
          <w:szCs w:val="21"/>
          <w:lang w:val="en-US" w:eastAsia="zh-CN"/>
        </w:rPr>
        <w:t xml:space="preserve">   </w:t>
      </w:r>
      <w:r>
        <w:rPr>
          <w:rFonts w:hint="default" w:ascii="Arial" w:hAnsi="Arial" w:eastAsia="宋体" w:cs="Arial"/>
          <w:color w:val="auto"/>
          <w:kern w:val="0"/>
          <w:sz w:val="21"/>
          <w:szCs w:val="21"/>
          <w:lang w:val="en-US" w:eastAsia="zh-CN" w:bidi="ar"/>
        </w:rPr>
        <w:t xml:space="preserve">                     </w:t>
      </w:r>
      <w:r>
        <w:rPr>
          <w:rFonts w:hint="default" w:ascii="Arial" w:hAnsi="Arial" w:cs="Arial"/>
          <w:color w:val="auto"/>
          <w:sz w:val="21"/>
          <w:szCs w:val="21"/>
        </w:rPr>
        <w:drawing>
          <wp:inline distT="0" distB="0" distL="114300" distR="114300">
            <wp:extent cx="4192905" cy="2520315"/>
            <wp:effectExtent l="0" t="0" r="1714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192905" cy="2520315"/>
                    </a:xfrm>
                    <a:prstGeom prst="rect">
                      <a:avLst/>
                    </a:prstGeom>
                    <a:noFill/>
                    <a:ln>
                      <a:noFill/>
                    </a:ln>
                  </pic:spPr>
                </pic:pic>
              </a:graphicData>
            </a:graphic>
          </wp:inline>
        </w:drawing>
      </w:r>
    </w:p>
    <w:p w14:paraId="5CC968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lang w:val="en-US" w:eastAsia="zh-CN"/>
        </w:rPr>
      </w:pPr>
      <w:r>
        <w:rPr>
          <w:rFonts w:hint="default" w:ascii="Arial" w:hAnsi="Arial" w:cs="Arial"/>
          <w:color w:val="auto"/>
          <w:sz w:val="21"/>
          <w:szCs w:val="21"/>
          <w:lang w:val="en-US" w:eastAsia="zh-CN"/>
        </w:rPr>
        <w:t>Figure 1</w:t>
      </w:r>
    </w:p>
    <w:p w14:paraId="72D57D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lang w:val="en-US" w:eastAsia="zh-CN"/>
        </w:rPr>
      </w:pPr>
    </w:p>
    <w:p w14:paraId="125B2C6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lang w:val="en-US" w:eastAsia="zh-CN"/>
        </w:rPr>
      </w:pPr>
    </w:p>
    <w:p w14:paraId="3F8869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lang w:val="en-US" w:eastAsia="zh-CN"/>
        </w:rPr>
      </w:pPr>
    </w:p>
    <w:p w14:paraId="57EA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sz w:val="21"/>
          <w:szCs w:val="21"/>
        </w:rPr>
      </w:pPr>
      <w:r>
        <w:rPr>
          <w:rFonts w:hint="default" w:ascii="Arial" w:hAnsi="Arial" w:eastAsia="宋体" w:cs="Arial"/>
          <w:color w:val="auto"/>
          <w:sz w:val="21"/>
          <w:szCs w:val="21"/>
          <w:lang w:val="en-US" w:eastAsia="zh-CN"/>
        </w:rPr>
        <w:t>2.</w:t>
      </w:r>
      <w:r>
        <w:rPr>
          <w:rFonts w:hint="default" w:ascii="Arial" w:hAnsi="Arial" w:eastAsia="宋体" w:cs="Arial"/>
          <w:color w:val="auto"/>
          <w:sz w:val="21"/>
          <w:szCs w:val="21"/>
        </w:rPr>
        <w:t>The parameter settings are shown in the following figure.</w:t>
      </w:r>
    </w:p>
    <w:p w14:paraId="5EED06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kern w:val="0"/>
          <w:sz w:val="21"/>
          <w:szCs w:val="21"/>
          <w:lang w:val="en-US" w:eastAsia="zh-CN" w:bidi="ar"/>
        </w:rPr>
      </w:pPr>
      <w:r>
        <w:rPr>
          <w:rFonts w:hint="default" w:ascii="Arial" w:hAnsi="Arial" w:cs="Arial"/>
          <w:color w:val="auto"/>
          <w:sz w:val="21"/>
          <w:szCs w:val="21"/>
        </w:rPr>
        <w:drawing>
          <wp:inline distT="0" distB="0" distL="114300" distR="114300">
            <wp:extent cx="4159885" cy="2520315"/>
            <wp:effectExtent l="0" t="0" r="1206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159885" cy="2520315"/>
                    </a:xfrm>
                    <a:prstGeom prst="rect">
                      <a:avLst/>
                    </a:prstGeom>
                    <a:noFill/>
                    <a:ln>
                      <a:noFill/>
                    </a:ln>
                  </pic:spPr>
                </pic:pic>
              </a:graphicData>
            </a:graphic>
          </wp:inline>
        </w:drawing>
      </w:r>
    </w:p>
    <w:p w14:paraId="2C906B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Figure 2</w:t>
      </w:r>
    </w:p>
    <w:p w14:paraId="213C7B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The parameter setting interface can calibrate the sample temperature and bath temperature. And the samples can be numbered. If these parameters are modified, clicking on the time number or clicking on the rectangular box will display a virtual keyboard, completing the modification of the numbers.</w:t>
      </w:r>
    </w:p>
    <w:p w14:paraId="17FD34C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 </w:t>
      </w:r>
      <w:r>
        <w:rPr>
          <w:rFonts w:hint="default" w:ascii="Arial" w:hAnsi="Arial" w:cs="Arial"/>
          <w:color w:val="auto"/>
          <w:sz w:val="21"/>
          <w:szCs w:val="21"/>
          <w:lang w:val="en-US" w:eastAsia="zh-CN"/>
        </w:rPr>
        <w:t>3 System set</w:t>
      </w:r>
    </w:p>
    <w:p w14:paraId="6E21F3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lang w:val="en-US"/>
        </w:rPr>
      </w:pPr>
      <w:r>
        <w:rPr>
          <w:rFonts w:hint="default" w:ascii="Arial" w:hAnsi="Arial" w:eastAsia="宋体" w:cs="Arial"/>
          <w:color w:val="auto"/>
          <w:kern w:val="0"/>
          <w:sz w:val="21"/>
          <w:szCs w:val="21"/>
          <w:lang w:val="en-US" w:eastAsia="zh-CN" w:bidi="ar"/>
        </w:rPr>
        <w:t xml:space="preserve">       </w:t>
      </w:r>
      <w:r>
        <w:rPr>
          <w:rFonts w:hint="default" w:ascii="Arial" w:hAnsi="Arial" w:cs="Arial"/>
          <w:color w:val="auto"/>
          <w:sz w:val="21"/>
          <w:szCs w:val="21"/>
        </w:rPr>
        <w:drawing>
          <wp:inline distT="0" distB="0" distL="114300" distR="114300">
            <wp:extent cx="4189095" cy="2520315"/>
            <wp:effectExtent l="0" t="0" r="1905" b="13335"/>
            <wp:docPr id="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9"/>
                    <pic:cNvPicPr>
                      <a:picLocks noChangeAspect="1"/>
                    </pic:cNvPicPr>
                  </pic:nvPicPr>
                  <pic:blipFill>
                    <a:blip r:embed="rId20"/>
                    <a:stretch>
                      <a:fillRect/>
                    </a:stretch>
                  </pic:blipFill>
                  <pic:spPr>
                    <a:xfrm>
                      <a:off x="0" y="0"/>
                      <a:ext cx="4189095" cy="2520315"/>
                    </a:xfrm>
                    <a:prstGeom prst="rect">
                      <a:avLst/>
                    </a:prstGeom>
                    <a:noFill/>
                    <a:ln>
                      <a:noFill/>
                    </a:ln>
                  </pic:spPr>
                </pic:pic>
              </a:graphicData>
            </a:graphic>
          </wp:inline>
        </w:drawing>
      </w:r>
      <w:r>
        <w:rPr>
          <w:rFonts w:hint="default" w:ascii="Arial" w:hAnsi="Arial" w:eastAsia="宋体" w:cs="Arial"/>
          <w:color w:val="auto"/>
          <w:kern w:val="0"/>
          <w:sz w:val="21"/>
          <w:szCs w:val="21"/>
          <w:lang w:val="en-US" w:eastAsia="zh-CN" w:bidi="ar"/>
        </w:rPr>
        <w:t xml:space="preserve">               </w:t>
      </w:r>
    </w:p>
    <w:p w14:paraId="639A1C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Arial" w:hAnsi="Arial" w:cs="Arial"/>
          <w:color w:val="auto"/>
          <w:sz w:val="21"/>
          <w:szCs w:val="21"/>
          <w:lang w:val="en-US" w:eastAsia="zh-CN"/>
        </w:rPr>
      </w:pPr>
      <w:r>
        <w:rPr>
          <w:rFonts w:hint="default" w:ascii="Arial" w:hAnsi="Arial" w:cs="Arial"/>
          <w:color w:val="auto"/>
          <w:sz w:val="21"/>
          <w:szCs w:val="21"/>
          <w:lang w:val="en-US" w:eastAsia="zh-CN"/>
        </w:rPr>
        <w:t>Figure 3</w:t>
      </w:r>
    </w:p>
    <w:p w14:paraId="1A844EB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Arial" w:hAnsi="Arial" w:eastAsia="宋体" w:cs="Arial"/>
          <w:color w:val="auto"/>
          <w:sz w:val="21"/>
          <w:szCs w:val="21"/>
        </w:rPr>
      </w:pPr>
      <w:r>
        <w:rPr>
          <w:rFonts w:hint="default" w:ascii="Arial" w:hAnsi="Arial" w:eastAsia="宋体" w:cs="Arial"/>
          <w:color w:val="auto"/>
          <w:sz w:val="21"/>
          <w:szCs w:val="21"/>
        </w:rPr>
        <w:t>The system settings interface allows for manual open and closed You can first check the condition of each part of the instrument. Turn on the heating device and raise the temperature of the instrument bath; Click on the stirring device to turn it on or off. Click to turn on the printer, and the experiment will be completed with automatic printing,</w:t>
      </w:r>
    </w:p>
    <w:p w14:paraId="22F0B1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4.After clicking the start button in Figure 1, the instrument automatically shuts down parameter settings, system settings, and viewing of historical data. Therefore, parameters must be set in advance before starting the experiment.</w:t>
      </w:r>
    </w:p>
    <w:p w14:paraId="52B6A4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After all the preparation work is completed, click the start button to start the experiment. During the experiment, the system automatically detects the aniline point. After the experiment is completed, a beep will sound to prompt and the aniline point result will be printed.</w:t>
      </w:r>
    </w:p>
    <w:p w14:paraId="19F2AC8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lang w:val="en-US" w:eastAsia="zh-CN"/>
        </w:rPr>
      </w:pPr>
      <w:r>
        <w:rPr>
          <w:rFonts w:hint="default" w:ascii="Arial" w:hAnsi="Arial" w:eastAsia="宋体" w:cs="Arial"/>
          <w:color w:val="auto"/>
          <w:sz w:val="21"/>
          <w:szCs w:val="21"/>
        </w:rPr>
        <w:t>After detecting the aniline point, print the following interface:</w:t>
      </w:r>
      <w:r>
        <w:rPr>
          <w:rFonts w:hint="default" w:ascii="Arial" w:hAnsi="Arial" w:cs="Arial"/>
          <w:color w:val="auto"/>
          <w:sz w:val="21"/>
          <w:szCs w:val="21"/>
          <w:lang w:val="en-US" w:eastAsia="zh-CN"/>
        </w:rPr>
        <w:t xml:space="preserve">  </w:t>
      </w:r>
    </w:p>
    <w:p w14:paraId="1F4DA5A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kern w:val="0"/>
          <w:sz w:val="21"/>
          <w:szCs w:val="21"/>
          <w:lang w:val="en-US" w:eastAsia="zh-CN" w:bidi="ar"/>
        </w:rPr>
      </w:pPr>
      <w:r>
        <w:rPr>
          <w:rFonts w:hint="default" w:ascii="Arial" w:hAnsi="Arial" w:cs="Arial"/>
          <w:color w:val="auto"/>
          <w:sz w:val="21"/>
          <w:szCs w:val="21"/>
        </w:rPr>
        <w:drawing>
          <wp:inline distT="0" distB="0" distL="114300" distR="114300">
            <wp:extent cx="2305685" cy="2552700"/>
            <wp:effectExtent l="0" t="0" r="18415" b="0"/>
            <wp:docPr id="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7"/>
                    <pic:cNvPicPr>
                      <a:picLocks noChangeAspect="1"/>
                    </pic:cNvPicPr>
                  </pic:nvPicPr>
                  <pic:blipFill>
                    <a:blip r:embed="rId21"/>
                    <a:stretch>
                      <a:fillRect/>
                    </a:stretch>
                  </pic:blipFill>
                  <pic:spPr>
                    <a:xfrm>
                      <a:off x="0" y="0"/>
                      <a:ext cx="2305685" cy="2552700"/>
                    </a:xfrm>
                    <a:prstGeom prst="rect">
                      <a:avLst/>
                    </a:prstGeom>
                    <a:noFill/>
                    <a:ln>
                      <a:noFill/>
                    </a:ln>
                  </pic:spPr>
                </pic:pic>
              </a:graphicData>
            </a:graphic>
          </wp:inline>
        </w:drawing>
      </w:r>
      <w:r>
        <w:rPr>
          <w:rFonts w:hint="default" w:ascii="Arial" w:hAnsi="Arial" w:cs="Arial"/>
          <w:color w:val="auto"/>
          <w:sz w:val="21"/>
          <w:szCs w:val="21"/>
          <w:lang w:val="en-US" w:eastAsia="zh-CN"/>
        </w:rPr>
        <w:t xml:space="preserve"> </w:t>
      </w:r>
    </w:p>
    <w:p w14:paraId="584C04A6">
      <w:pPr>
        <w:keepNext w:val="0"/>
        <w:keepLines w:val="0"/>
        <w:pageBreakBefore w:val="0"/>
        <w:kinsoku/>
        <w:wordWrap/>
        <w:overflowPunct/>
        <w:topLinePunct w:val="0"/>
        <w:autoSpaceDE/>
        <w:autoSpaceDN/>
        <w:bidi w:val="0"/>
        <w:adjustRightInd/>
        <w:snapToGrid/>
        <w:spacing w:line="360" w:lineRule="auto"/>
        <w:ind w:left="1120" w:hanging="840" w:hangingChars="400"/>
        <w:jc w:val="left"/>
        <w:textAlignment w:val="auto"/>
        <w:rPr>
          <w:rFonts w:hint="default" w:ascii="Arial" w:hAnsi="Arial" w:cs="Arial"/>
          <w:color w:val="auto"/>
          <w:sz w:val="21"/>
          <w:szCs w:val="21"/>
          <w:lang w:val="en-US" w:eastAsia="zh-CN"/>
        </w:rPr>
      </w:pPr>
      <w:r>
        <w:rPr>
          <w:rFonts w:hint="default" w:ascii="Arial" w:hAnsi="Arial" w:cs="Arial"/>
          <w:color w:val="auto"/>
          <w:sz w:val="21"/>
          <w:szCs w:val="21"/>
          <w:lang w:val="en-US" w:eastAsia="zh-CN"/>
        </w:rPr>
        <w:t>6 History data</w:t>
      </w:r>
    </w:p>
    <w:p w14:paraId="12EDBF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rPr>
      </w:pPr>
      <w:r>
        <w:rPr>
          <w:rFonts w:hint="default" w:ascii="Arial" w:hAnsi="Arial" w:cs="Arial"/>
          <w:color w:val="auto"/>
          <w:sz w:val="21"/>
          <w:szCs w:val="21"/>
        </w:rPr>
        <w:drawing>
          <wp:inline distT="0" distB="0" distL="114300" distR="114300">
            <wp:extent cx="4900930" cy="2520315"/>
            <wp:effectExtent l="0" t="0" r="13970" b="13335"/>
            <wp:docPr id="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0"/>
                    <pic:cNvPicPr>
                      <a:picLocks noChangeAspect="1"/>
                    </pic:cNvPicPr>
                  </pic:nvPicPr>
                  <pic:blipFill>
                    <a:blip r:embed="rId22"/>
                    <a:stretch>
                      <a:fillRect/>
                    </a:stretch>
                  </pic:blipFill>
                  <pic:spPr>
                    <a:xfrm>
                      <a:off x="0" y="0"/>
                      <a:ext cx="4900930" cy="2520315"/>
                    </a:xfrm>
                    <a:prstGeom prst="rect">
                      <a:avLst/>
                    </a:prstGeom>
                    <a:noFill/>
                    <a:ln>
                      <a:noFill/>
                    </a:ln>
                  </pic:spPr>
                </pic:pic>
              </a:graphicData>
            </a:graphic>
          </wp:inline>
        </w:drawing>
      </w:r>
    </w:p>
    <w:p w14:paraId="762835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lang w:val="en-US" w:eastAsia="zh-CN"/>
        </w:rPr>
      </w:pPr>
      <w:r>
        <w:rPr>
          <w:rFonts w:hint="default" w:ascii="Arial" w:hAnsi="Arial" w:cs="Arial"/>
          <w:color w:val="auto"/>
          <w:sz w:val="21"/>
          <w:szCs w:val="21"/>
          <w:lang w:val="en-US" w:eastAsia="zh-CN"/>
        </w:rPr>
        <w:t>Figure 5</w:t>
      </w:r>
    </w:p>
    <w:p w14:paraId="3651A119">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default" w:ascii="Arial" w:hAnsi="Arial" w:eastAsia="宋体" w:cs="Arial"/>
          <w:color w:val="auto"/>
          <w:sz w:val="21"/>
          <w:szCs w:val="21"/>
        </w:rPr>
      </w:pPr>
      <w:r>
        <w:rPr>
          <w:rFonts w:hint="default" w:ascii="Arial" w:hAnsi="Arial" w:eastAsia="宋体" w:cs="Arial"/>
          <w:color w:val="auto"/>
          <w:sz w:val="21"/>
          <w:szCs w:val="21"/>
        </w:rPr>
        <w:t>the historical data query interface stores the experimental results in the historical database at the end of each experiment. Including time, date, number, expected aniline point, and experimental aniline point.</w:t>
      </w:r>
    </w:p>
    <w:p w14:paraId="09900050">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8" w:name="_Toc29927"/>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6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VI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Maintenance And Repair</w:t>
      </w:r>
      <w:bookmarkEnd w:id="8"/>
    </w:p>
    <w:p w14:paraId="0F877E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1. Regularly keep the instrument clean to prevent corrosion from acids, alkalis, oil stains, humid gases, etc.</w:t>
      </w:r>
    </w:p>
    <w:p w14:paraId="5804A1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2. Due to the high degree of automation of this instrument, professional personnel should be hired to repair it in case of malfunction, and it should not be disassembled randomly.</w:t>
      </w:r>
    </w:p>
    <w:p w14:paraId="1DFF85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color w:val="auto"/>
          <w:sz w:val="21"/>
          <w:szCs w:val="21"/>
        </w:rPr>
      </w:pPr>
      <w:r>
        <w:rPr>
          <w:rFonts w:hint="default" w:ascii="Arial" w:hAnsi="Arial" w:eastAsia="宋体" w:cs="Arial"/>
          <w:color w:val="auto"/>
          <w:kern w:val="0"/>
          <w:sz w:val="21"/>
          <w:szCs w:val="21"/>
          <w:lang w:val="en-US" w:eastAsia="zh-CN" w:bidi="ar"/>
        </w:rPr>
        <w:t>3. Please turn off the power and unplug the power plug after the experiment is completed.</w:t>
      </w:r>
    </w:p>
    <w:p w14:paraId="42310916">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9" w:name="_Toc10194"/>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7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VII</w:t>
      </w:r>
      <w:r>
        <w:rPr>
          <w:rFonts w:hint="default" w:ascii="Arial" w:hAnsi="Arial" w:eastAsia="宋体" w:cs="Arial"/>
          <w:b/>
          <w:sz w:val="32"/>
          <w:szCs w:val="32"/>
          <w:lang w:val="en-US" w:eastAsia="zh-CN"/>
        </w:rPr>
        <w:fldChar w:fldCharType="end"/>
      </w:r>
      <w:r>
        <w:rPr>
          <w:rFonts w:hint="default" w:ascii="Arial" w:hAnsi="Arial" w:eastAsia="宋体" w:cs="Arial"/>
          <w:b/>
          <w:sz w:val="32"/>
          <w:szCs w:val="32"/>
          <w:lang w:val="en-US" w:eastAsia="zh-CN"/>
        </w:rPr>
        <w:t>.</w:t>
      </w:r>
      <w:r>
        <w:rPr>
          <w:rFonts w:hint="eastAsia" w:ascii="Arial" w:hAnsi="Arial" w:eastAsia="宋体" w:cs="Arial"/>
          <w:b/>
          <w:sz w:val="32"/>
          <w:szCs w:val="32"/>
          <w:lang w:val="en-US" w:eastAsia="zh-CN"/>
        </w:rPr>
        <w:t xml:space="preserve"> </w:t>
      </w:r>
      <w:r>
        <w:rPr>
          <w:rFonts w:hint="default" w:ascii="Arial" w:hAnsi="Arial" w:eastAsia="宋体" w:cs="Arial"/>
          <w:b/>
          <w:sz w:val="32"/>
          <w:szCs w:val="32"/>
          <w:lang w:val="en-US" w:eastAsia="zh-CN"/>
        </w:rPr>
        <w:t xml:space="preserve">Packing </w:t>
      </w:r>
      <w:r>
        <w:rPr>
          <w:rFonts w:hint="eastAsia" w:ascii="Arial" w:hAnsi="Arial" w:eastAsia="宋体" w:cs="Arial"/>
          <w:b/>
          <w:sz w:val="32"/>
          <w:szCs w:val="32"/>
          <w:lang w:val="en-US" w:eastAsia="zh-CN"/>
        </w:rPr>
        <w:t>L</w:t>
      </w:r>
      <w:r>
        <w:rPr>
          <w:rFonts w:hint="default" w:ascii="Arial" w:hAnsi="Arial" w:eastAsia="宋体" w:cs="Arial"/>
          <w:b/>
          <w:sz w:val="32"/>
          <w:szCs w:val="32"/>
          <w:lang w:val="en-US" w:eastAsia="zh-CN"/>
        </w:rPr>
        <w:t>ist</w:t>
      </w:r>
      <w:bookmarkEnd w:id="9"/>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5430"/>
        <w:gridCol w:w="1471"/>
      </w:tblGrid>
      <w:tr w14:paraId="7CED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4A87DBE4">
            <w:pPr>
              <w:spacing w:line="360" w:lineRule="auto"/>
              <w:ind w:left="0" w:leftChars="0"/>
              <w:jc w:val="center"/>
              <w:rPr>
                <w:rFonts w:ascii="Arial" w:hAnsi="Arial" w:cs="Arial"/>
                <w:szCs w:val="21"/>
              </w:rPr>
            </w:pPr>
            <w:r>
              <w:rPr>
                <w:rFonts w:ascii="Arial" w:hAnsi="Arial" w:cs="Arial"/>
                <w:b/>
                <w:bCs/>
                <w:szCs w:val="21"/>
              </w:rPr>
              <w:t>No.</w:t>
            </w:r>
          </w:p>
        </w:tc>
        <w:tc>
          <w:tcPr>
            <w:tcW w:w="3186" w:type="pct"/>
            <w:noWrap w:val="0"/>
            <w:vAlign w:val="center"/>
          </w:tcPr>
          <w:p w14:paraId="634D9384">
            <w:pPr>
              <w:spacing w:line="360" w:lineRule="auto"/>
              <w:ind w:left="211" w:leftChars="0" w:hanging="211" w:hangingChars="100"/>
              <w:jc w:val="center"/>
              <w:rPr>
                <w:rFonts w:ascii="Arial" w:hAnsi="Arial" w:cs="Arial"/>
                <w:szCs w:val="21"/>
              </w:rPr>
            </w:pPr>
            <w:r>
              <w:rPr>
                <w:rFonts w:ascii="Arial" w:hAnsi="Arial" w:cs="Arial"/>
                <w:b/>
                <w:bCs/>
                <w:szCs w:val="21"/>
              </w:rPr>
              <w:t>Item</w:t>
            </w:r>
          </w:p>
        </w:tc>
        <w:tc>
          <w:tcPr>
            <w:tcW w:w="863" w:type="pct"/>
            <w:noWrap w:val="0"/>
            <w:vAlign w:val="center"/>
          </w:tcPr>
          <w:p w14:paraId="73A4FC90">
            <w:pPr>
              <w:spacing w:line="360" w:lineRule="auto"/>
              <w:ind w:left="211" w:leftChars="0" w:hanging="211" w:hangingChars="100"/>
              <w:jc w:val="center"/>
              <w:rPr>
                <w:rFonts w:ascii="Arial" w:hAnsi="Arial" w:cs="Arial"/>
                <w:szCs w:val="21"/>
              </w:rPr>
            </w:pPr>
            <w:r>
              <w:rPr>
                <w:rFonts w:ascii="Arial" w:hAnsi="Arial" w:cs="Arial"/>
                <w:b/>
                <w:bCs/>
                <w:szCs w:val="21"/>
              </w:rPr>
              <w:t>Qty</w:t>
            </w:r>
          </w:p>
        </w:tc>
      </w:tr>
      <w:tr w14:paraId="784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41D9CC66">
            <w:pPr>
              <w:spacing w:line="360" w:lineRule="auto"/>
              <w:ind w:left="0" w:leftChars="0"/>
              <w:jc w:val="center"/>
              <w:rPr>
                <w:rFonts w:ascii="Arial" w:hAnsi="Arial" w:cs="Arial"/>
                <w:szCs w:val="21"/>
              </w:rPr>
            </w:pPr>
            <w:r>
              <w:rPr>
                <w:rFonts w:ascii="Arial" w:hAnsi="Arial" w:cs="Arial"/>
                <w:b/>
                <w:szCs w:val="21"/>
              </w:rPr>
              <w:t>1</w:t>
            </w:r>
          </w:p>
        </w:tc>
        <w:tc>
          <w:tcPr>
            <w:tcW w:w="3186" w:type="pct"/>
            <w:noWrap w:val="0"/>
            <w:vAlign w:val="center"/>
          </w:tcPr>
          <w:p w14:paraId="1C3BF6BD">
            <w:pPr>
              <w:keepNext w:val="0"/>
              <w:keepLines w:val="0"/>
              <w:pageBreakBefore w:val="0"/>
              <w:kinsoku/>
              <w:wordWrap/>
              <w:overflowPunct/>
              <w:topLinePunct w:val="0"/>
              <w:autoSpaceDE/>
              <w:autoSpaceDN/>
              <w:bidi w:val="0"/>
              <w:adjustRightInd/>
              <w:snapToGrid/>
              <w:spacing w:line="360" w:lineRule="auto"/>
              <w:jc w:val="left"/>
              <w:textAlignment w:val="auto"/>
              <w:rPr>
                <w:rFonts w:ascii="Arial" w:hAnsi="Arial" w:cs="Arial"/>
                <w:bCs/>
              </w:rPr>
            </w:pPr>
            <w:r>
              <w:rPr>
                <w:rFonts w:hint="default" w:ascii="Arial" w:hAnsi="Arial" w:cs="Arial"/>
                <w:color w:val="auto"/>
                <w:sz w:val="21"/>
                <w:szCs w:val="21"/>
              </w:rPr>
              <w:t>Host</w:t>
            </w:r>
          </w:p>
        </w:tc>
        <w:tc>
          <w:tcPr>
            <w:tcW w:w="863" w:type="pct"/>
            <w:noWrap w:val="0"/>
            <w:vAlign w:val="center"/>
          </w:tcPr>
          <w:p w14:paraId="607B5407">
            <w:pPr>
              <w:jc w:val="center"/>
              <w:rPr>
                <w:rFonts w:ascii="Arial" w:hAnsi="Arial" w:cs="Arial"/>
                <w:szCs w:val="21"/>
              </w:rPr>
            </w:pPr>
            <w:r>
              <w:rPr>
                <w:rFonts w:ascii="Arial" w:hAnsi="Arial" w:cs="Arial"/>
                <w:szCs w:val="21"/>
              </w:rPr>
              <w:t>1</w:t>
            </w:r>
          </w:p>
        </w:tc>
      </w:tr>
      <w:tr w14:paraId="6AB0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26718E59">
            <w:pPr>
              <w:spacing w:line="360" w:lineRule="auto"/>
              <w:ind w:left="0" w:leftChars="0"/>
              <w:jc w:val="center"/>
              <w:rPr>
                <w:rFonts w:ascii="Arial" w:hAnsi="Arial" w:cs="Arial"/>
                <w:sz w:val="24"/>
                <w:szCs w:val="24"/>
              </w:rPr>
            </w:pPr>
            <w:r>
              <w:rPr>
                <w:rFonts w:ascii="Arial" w:hAnsi="Arial" w:cs="Arial"/>
                <w:b/>
                <w:szCs w:val="21"/>
              </w:rPr>
              <w:t>2</w:t>
            </w:r>
          </w:p>
        </w:tc>
        <w:tc>
          <w:tcPr>
            <w:tcW w:w="3186" w:type="pct"/>
            <w:noWrap w:val="0"/>
            <w:vAlign w:val="center"/>
          </w:tcPr>
          <w:p w14:paraId="53120230">
            <w:pPr>
              <w:keepNext w:val="0"/>
              <w:keepLines w:val="0"/>
              <w:pageBreakBefore w:val="0"/>
              <w:kinsoku/>
              <w:wordWrap/>
              <w:overflowPunct/>
              <w:topLinePunct w:val="0"/>
              <w:autoSpaceDE/>
              <w:autoSpaceDN/>
              <w:bidi w:val="0"/>
              <w:adjustRightInd/>
              <w:snapToGrid/>
              <w:spacing w:line="360" w:lineRule="auto"/>
              <w:jc w:val="left"/>
              <w:textAlignment w:val="auto"/>
              <w:rPr>
                <w:rFonts w:ascii="Arial" w:hAnsi="Arial" w:cs="Arial"/>
              </w:rPr>
            </w:pPr>
            <w:r>
              <w:rPr>
                <w:rFonts w:hint="default" w:ascii="Arial" w:hAnsi="Arial" w:cs="Arial"/>
                <w:color w:val="auto"/>
                <w:sz w:val="21"/>
                <w:szCs w:val="21"/>
              </w:rPr>
              <w:t>Aniline Point Test Tube</w:t>
            </w:r>
          </w:p>
        </w:tc>
        <w:tc>
          <w:tcPr>
            <w:tcW w:w="863" w:type="pct"/>
            <w:noWrap w:val="0"/>
            <w:vAlign w:val="center"/>
          </w:tcPr>
          <w:p w14:paraId="5E3DD6E4">
            <w:pPr>
              <w:jc w:val="center"/>
              <w:rPr>
                <w:rFonts w:hint="eastAsia" w:ascii="Arial" w:hAnsi="Arial" w:eastAsia="宋体" w:cs="Arial"/>
                <w:szCs w:val="21"/>
                <w:lang w:eastAsia="zh-CN"/>
              </w:rPr>
            </w:pPr>
            <w:r>
              <w:rPr>
                <w:rFonts w:hint="eastAsia" w:ascii="Arial" w:hAnsi="Arial" w:cs="Arial"/>
                <w:szCs w:val="21"/>
                <w:lang w:val="en-US" w:eastAsia="zh-CN"/>
              </w:rPr>
              <w:t>1</w:t>
            </w:r>
          </w:p>
        </w:tc>
      </w:tr>
      <w:tr w14:paraId="548D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950" w:type="pct"/>
            <w:noWrap w:val="0"/>
            <w:vAlign w:val="center"/>
          </w:tcPr>
          <w:p w14:paraId="6A84D054">
            <w:pPr>
              <w:spacing w:line="360" w:lineRule="auto"/>
              <w:ind w:left="0" w:leftChars="0"/>
              <w:jc w:val="center"/>
              <w:rPr>
                <w:rFonts w:ascii="Arial" w:hAnsi="Arial" w:cs="Arial"/>
                <w:sz w:val="24"/>
                <w:szCs w:val="24"/>
              </w:rPr>
            </w:pPr>
            <w:r>
              <w:rPr>
                <w:rFonts w:ascii="Arial" w:hAnsi="Arial" w:cs="Arial"/>
                <w:b/>
                <w:szCs w:val="21"/>
              </w:rPr>
              <w:t>3</w:t>
            </w:r>
          </w:p>
        </w:tc>
        <w:tc>
          <w:tcPr>
            <w:tcW w:w="3186" w:type="pct"/>
            <w:noWrap w:val="0"/>
            <w:vAlign w:val="center"/>
          </w:tcPr>
          <w:p w14:paraId="4825A2BF">
            <w:pPr>
              <w:keepNext w:val="0"/>
              <w:keepLines w:val="0"/>
              <w:widowControl/>
              <w:suppressLineNumbers w:val="0"/>
              <w:jc w:val="left"/>
              <w:rPr>
                <w:rFonts w:hint="default" w:ascii="Arial" w:hAnsi="Arial" w:cs="Arial"/>
                <w:lang w:val="en-US"/>
              </w:rPr>
            </w:pPr>
            <w:r>
              <w:rPr>
                <w:rFonts w:hint="default" w:ascii="Arial" w:hAnsi="Arial" w:eastAsia="宋体" w:cs="Arial"/>
                <w:color w:val="auto"/>
                <w:sz w:val="21"/>
                <w:szCs w:val="21"/>
              </w:rPr>
              <w:t>Aniline point</w:t>
            </w:r>
            <w:r>
              <w:rPr>
                <w:rFonts w:hint="eastAsia" w:ascii="Arial" w:hAnsi="Arial" w:cs="Arial"/>
                <w:color w:val="auto"/>
                <w:sz w:val="21"/>
                <w:szCs w:val="21"/>
                <w:lang w:val="en-US" w:eastAsia="zh-CN"/>
              </w:rPr>
              <w:t xml:space="preserve"> Sensor </w:t>
            </w:r>
          </w:p>
        </w:tc>
        <w:tc>
          <w:tcPr>
            <w:tcW w:w="863" w:type="pct"/>
            <w:noWrap w:val="0"/>
            <w:vAlign w:val="center"/>
          </w:tcPr>
          <w:p w14:paraId="06EF126E">
            <w:pPr>
              <w:jc w:val="center"/>
              <w:rPr>
                <w:rFonts w:ascii="Arial" w:hAnsi="Arial" w:cs="Arial"/>
                <w:szCs w:val="21"/>
              </w:rPr>
            </w:pPr>
            <w:r>
              <w:rPr>
                <w:rFonts w:ascii="Arial" w:hAnsi="Arial" w:cs="Arial"/>
                <w:szCs w:val="21"/>
              </w:rPr>
              <w:t>1</w:t>
            </w:r>
          </w:p>
        </w:tc>
      </w:tr>
      <w:tr w14:paraId="22A5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0C4FC708">
            <w:pPr>
              <w:spacing w:line="360" w:lineRule="auto"/>
              <w:ind w:left="0" w:leftChars="0"/>
              <w:jc w:val="center"/>
              <w:rPr>
                <w:rFonts w:ascii="Arial" w:hAnsi="Arial" w:cs="Arial"/>
                <w:szCs w:val="21"/>
              </w:rPr>
            </w:pPr>
            <w:r>
              <w:rPr>
                <w:rFonts w:ascii="Arial" w:hAnsi="Arial" w:cs="Arial"/>
                <w:b/>
                <w:szCs w:val="21"/>
              </w:rPr>
              <w:t>4</w:t>
            </w:r>
          </w:p>
        </w:tc>
        <w:tc>
          <w:tcPr>
            <w:tcW w:w="3186" w:type="pct"/>
            <w:noWrap w:val="0"/>
            <w:vAlign w:val="center"/>
          </w:tcPr>
          <w:p w14:paraId="65E9917F">
            <w:pPr>
              <w:keepNext w:val="0"/>
              <w:keepLines w:val="0"/>
              <w:pageBreakBefore w:val="0"/>
              <w:kinsoku/>
              <w:wordWrap/>
              <w:overflowPunct/>
              <w:topLinePunct w:val="0"/>
              <w:autoSpaceDE/>
              <w:autoSpaceDN/>
              <w:bidi w:val="0"/>
              <w:adjustRightInd/>
              <w:snapToGrid/>
              <w:spacing w:line="360" w:lineRule="auto"/>
              <w:jc w:val="left"/>
              <w:textAlignment w:val="auto"/>
              <w:rPr>
                <w:rFonts w:ascii="Arial" w:hAnsi="Arial" w:cs="Arial"/>
              </w:rPr>
            </w:pPr>
            <w:r>
              <w:rPr>
                <w:rFonts w:hint="default" w:ascii="Arial" w:hAnsi="Arial" w:cs="Arial"/>
                <w:color w:val="auto"/>
                <w:sz w:val="21"/>
                <w:szCs w:val="21"/>
              </w:rPr>
              <w:t>power cord</w:t>
            </w:r>
          </w:p>
        </w:tc>
        <w:tc>
          <w:tcPr>
            <w:tcW w:w="863" w:type="pct"/>
            <w:noWrap w:val="0"/>
            <w:vAlign w:val="center"/>
          </w:tcPr>
          <w:p w14:paraId="2C6FAA57">
            <w:pPr>
              <w:jc w:val="center"/>
              <w:rPr>
                <w:rFonts w:hint="eastAsia" w:ascii="Arial" w:hAnsi="Arial" w:eastAsia="宋体" w:cs="Arial"/>
                <w:szCs w:val="21"/>
                <w:lang w:eastAsia="zh-CN"/>
              </w:rPr>
            </w:pPr>
            <w:r>
              <w:rPr>
                <w:rFonts w:hint="eastAsia" w:ascii="Arial" w:hAnsi="Arial" w:cs="Arial"/>
                <w:szCs w:val="21"/>
                <w:lang w:val="en-US" w:eastAsia="zh-CN"/>
              </w:rPr>
              <w:t>1</w:t>
            </w:r>
          </w:p>
        </w:tc>
      </w:tr>
      <w:tr w14:paraId="18A9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7588D2BF">
            <w:pPr>
              <w:spacing w:line="360" w:lineRule="auto"/>
              <w:ind w:left="0" w:leftChars="0"/>
              <w:jc w:val="center"/>
              <w:rPr>
                <w:rFonts w:ascii="Arial" w:hAnsi="Arial" w:cs="Arial"/>
                <w:szCs w:val="21"/>
              </w:rPr>
            </w:pPr>
            <w:r>
              <w:rPr>
                <w:rFonts w:ascii="Arial" w:hAnsi="Arial" w:cs="Arial"/>
                <w:b/>
                <w:szCs w:val="21"/>
              </w:rPr>
              <w:t>5</w:t>
            </w:r>
          </w:p>
        </w:tc>
        <w:tc>
          <w:tcPr>
            <w:tcW w:w="3186" w:type="pct"/>
            <w:noWrap w:val="0"/>
            <w:vAlign w:val="center"/>
          </w:tcPr>
          <w:p w14:paraId="6B41F6D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sz w:val="21"/>
                <w:szCs w:val="21"/>
              </w:rPr>
            </w:pPr>
            <w:r>
              <w:rPr>
                <w:rFonts w:hint="default" w:ascii="Arial" w:hAnsi="Arial" w:eastAsia="宋体" w:cs="Arial"/>
                <w:color w:val="auto"/>
                <w:sz w:val="21"/>
                <w:szCs w:val="21"/>
              </w:rPr>
              <w:t>Cup holder</w:t>
            </w:r>
          </w:p>
        </w:tc>
        <w:tc>
          <w:tcPr>
            <w:tcW w:w="863" w:type="pct"/>
            <w:noWrap w:val="0"/>
            <w:vAlign w:val="center"/>
          </w:tcPr>
          <w:p w14:paraId="74FDD36E">
            <w:pPr>
              <w:jc w:val="center"/>
              <w:rPr>
                <w:rFonts w:ascii="Arial" w:hAnsi="Arial" w:cs="Arial"/>
                <w:szCs w:val="21"/>
              </w:rPr>
            </w:pPr>
            <w:r>
              <w:rPr>
                <w:rFonts w:ascii="Arial" w:hAnsi="Arial" w:cs="Arial"/>
                <w:szCs w:val="21"/>
              </w:rPr>
              <w:t>1</w:t>
            </w:r>
          </w:p>
        </w:tc>
      </w:tr>
      <w:tr w14:paraId="03CD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34A731E8">
            <w:pPr>
              <w:spacing w:line="360" w:lineRule="auto"/>
              <w:ind w:left="0" w:leftChars="0"/>
              <w:jc w:val="center"/>
              <w:rPr>
                <w:rFonts w:ascii="Arial" w:hAnsi="Arial" w:cs="Arial"/>
                <w:sz w:val="24"/>
                <w:szCs w:val="24"/>
              </w:rPr>
            </w:pPr>
            <w:r>
              <w:rPr>
                <w:rFonts w:ascii="Arial" w:hAnsi="Arial" w:cs="Arial"/>
                <w:b/>
                <w:szCs w:val="21"/>
              </w:rPr>
              <w:t>6</w:t>
            </w:r>
          </w:p>
        </w:tc>
        <w:tc>
          <w:tcPr>
            <w:tcW w:w="3186" w:type="pct"/>
            <w:shd w:val="clear" w:color="auto" w:fill="auto"/>
            <w:noWrap w:val="0"/>
            <w:vAlign w:val="center"/>
          </w:tcPr>
          <w:p w14:paraId="1B8E5A9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rPr>
              <w:t>Printing paper</w:t>
            </w:r>
          </w:p>
        </w:tc>
        <w:tc>
          <w:tcPr>
            <w:tcW w:w="863" w:type="pct"/>
            <w:noWrap w:val="0"/>
            <w:vAlign w:val="center"/>
          </w:tcPr>
          <w:p w14:paraId="48A7552C">
            <w:pPr>
              <w:jc w:val="center"/>
              <w:rPr>
                <w:rFonts w:ascii="Arial" w:hAnsi="Arial" w:cs="Arial"/>
                <w:szCs w:val="21"/>
              </w:rPr>
            </w:pPr>
            <w:r>
              <w:rPr>
                <w:rFonts w:ascii="Arial" w:hAnsi="Arial" w:cs="Arial"/>
                <w:szCs w:val="21"/>
              </w:rPr>
              <w:t>1</w:t>
            </w:r>
          </w:p>
        </w:tc>
      </w:tr>
      <w:tr w14:paraId="1E78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1CF48C3E">
            <w:pPr>
              <w:spacing w:line="360" w:lineRule="auto"/>
              <w:ind w:left="0" w:leftChars="0"/>
              <w:jc w:val="center"/>
              <w:rPr>
                <w:rFonts w:hint="eastAsia" w:ascii="Arial" w:hAnsi="Arial" w:eastAsia="宋体" w:cs="Arial"/>
                <w:b/>
                <w:szCs w:val="21"/>
                <w:lang w:val="en-US" w:eastAsia="zh-CN"/>
              </w:rPr>
            </w:pPr>
            <w:r>
              <w:rPr>
                <w:rFonts w:hint="eastAsia" w:ascii="Arial" w:hAnsi="Arial" w:cs="Arial"/>
                <w:b/>
                <w:szCs w:val="21"/>
                <w:lang w:val="en-US" w:eastAsia="zh-CN"/>
              </w:rPr>
              <w:t>7</w:t>
            </w:r>
          </w:p>
        </w:tc>
        <w:tc>
          <w:tcPr>
            <w:tcW w:w="3186" w:type="pct"/>
            <w:shd w:val="clear" w:color="auto" w:fill="auto"/>
            <w:noWrap w:val="0"/>
            <w:vAlign w:val="center"/>
          </w:tcPr>
          <w:p w14:paraId="232FD12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kern w:val="2"/>
                <w:sz w:val="21"/>
                <w:szCs w:val="24"/>
                <w:lang w:val="en-US" w:eastAsia="zh-CN" w:bidi="ar-SA"/>
              </w:rPr>
            </w:pPr>
            <w:r>
              <w:rPr>
                <w:rFonts w:hint="default" w:ascii="Arial" w:hAnsi="Arial" w:cs="Arial"/>
                <w:color w:val="auto"/>
                <w:sz w:val="21"/>
                <w:szCs w:val="21"/>
              </w:rPr>
              <w:t>instruction manual</w:t>
            </w:r>
          </w:p>
        </w:tc>
        <w:tc>
          <w:tcPr>
            <w:tcW w:w="863" w:type="pct"/>
            <w:noWrap w:val="0"/>
            <w:vAlign w:val="center"/>
          </w:tcPr>
          <w:p w14:paraId="25455DB1">
            <w:pPr>
              <w:jc w:val="center"/>
              <w:rPr>
                <w:rFonts w:hint="eastAsia" w:ascii="Arial" w:hAnsi="Arial" w:eastAsia="宋体" w:cs="Arial"/>
                <w:szCs w:val="21"/>
                <w:lang w:val="en-US" w:eastAsia="zh-CN"/>
              </w:rPr>
            </w:pPr>
            <w:r>
              <w:rPr>
                <w:rFonts w:hint="eastAsia" w:ascii="Arial" w:hAnsi="Arial" w:cs="Arial"/>
                <w:szCs w:val="21"/>
                <w:lang w:val="en-US" w:eastAsia="zh-CN"/>
              </w:rPr>
              <w:t>1</w:t>
            </w:r>
          </w:p>
        </w:tc>
      </w:tr>
      <w:tr w14:paraId="1CC0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0" w:type="pct"/>
            <w:noWrap w:val="0"/>
            <w:vAlign w:val="center"/>
          </w:tcPr>
          <w:p w14:paraId="2CBEBBB5">
            <w:pPr>
              <w:spacing w:line="360" w:lineRule="auto"/>
              <w:ind w:left="0" w:leftChars="0"/>
              <w:jc w:val="center"/>
              <w:rPr>
                <w:rFonts w:hint="default" w:ascii="Arial" w:hAnsi="Arial" w:cs="Arial"/>
                <w:b/>
                <w:szCs w:val="21"/>
                <w:lang w:val="en-US" w:eastAsia="zh-CN"/>
              </w:rPr>
            </w:pPr>
            <w:r>
              <w:rPr>
                <w:rFonts w:hint="eastAsia" w:ascii="Arial" w:hAnsi="Arial" w:cs="Arial"/>
                <w:b/>
                <w:szCs w:val="21"/>
                <w:lang w:val="en-US" w:eastAsia="zh-CN"/>
              </w:rPr>
              <w:t>8</w:t>
            </w:r>
          </w:p>
        </w:tc>
        <w:tc>
          <w:tcPr>
            <w:tcW w:w="3186" w:type="pct"/>
            <w:shd w:val="clear" w:color="auto" w:fill="auto"/>
            <w:noWrap w:val="0"/>
            <w:vAlign w:val="center"/>
          </w:tcPr>
          <w:p w14:paraId="60D862E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Times New Roman" w:cs="Arial"/>
                <w:color w:val="auto"/>
                <w:kern w:val="2"/>
                <w:sz w:val="21"/>
                <w:szCs w:val="21"/>
                <w:lang w:val="en-US" w:eastAsia="zh-CN" w:bidi="ar-SA"/>
              </w:rPr>
            </w:pPr>
            <w:r>
              <w:rPr>
                <w:rFonts w:hint="default" w:ascii="Arial" w:hAnsi="Arial" w:eastAsia="Times New Roman" w:cs="Arial"/>
                <w:color w:val="auto"/>
                <w:sz w:val="21"/>
                <w:szCs w:val="21"/>
              </w:rPr>
              <w:t>Certificate warranty card</w:t>
            </w:r>
          </w:p>
        </w:tc>
        <w:tc>
          <w:tcPr>
            <w:tcW w:w="863" w:type="pct"/>
            <w:noWrap w:val="0"/>
            <w:vAlign w:val="center"/>
          </w:tcPr>
          <w:p w14:paraId="3F38B358">
            <w:pPr>
              <w:jc w:val="center"/>
              <w:rPr>
                <w:rFonts w:hint="eastAsia" w:ascii="Arial" w:hAnsi="Arial" w:eastAsia="宋体" w:cs="Arial"/>
                <w:szCs w:val="21"/>
                <w:lang w:val="en-US" w:eastAsia="zh-CN"/>
              </w:rPr>
            </w:pPr>
            <w:r>
              <w:rPr>
                <w:rFonts w:hint="eastAsia" w:ascii="Segoe UI" w:hAnsi="Segoe UI" w:eastAsia="宋体" w:cs="Segoe UI"/>
                <w:i w:val="0"/>
                <w:iCs w:val="0"/>
                <w:caps w:val="0"/>
                <w:color w:val="06071F"/>
                <w:spacing w:val="0"/>
                <w:sz w:val="22"/>
                <w:szCs w:val="22"/>
                <w:shd w:val="clear" w:fill="FDFDFE"/>
                <w:lang w:val="en-US" w:eastAsia="zh-CN"/>
              </w:rPr>
              <w:t>1</w:t>
            </w:r>
          </w:p>
        </w:tc>
      </w:tr>
    </w:tbl>
    <w:p w14:paraId="1A6D98F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auto"/>
          <w:sz w:val="21"/>
          <w:szCs w:val="21"/>
          <w:lang w:eastAsia="zh-CN"/>
        </w:rPr>
      </w:pPr>
    </w:p>
    <w:p w14:paraId="670E430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auto"/>
          <w:sz w:val="21"/>
          <w:szCs w:val="21"/>
        </w:rPr>
      </w:pPr>
    </w:p>
    <w:p w14:paraId="117DC49A">
      <w:pPr>
        <w:keepNext w:val="0"/>
        <w:keepLines w:val="0"/>
        <w:pageBreakBefore w:val="0"/>
        <w:tabs>
          <w:tab w:val="center" w:pos="4153"/>
          <w:tab w:val="right" w:pos="8306"/>
        </w:tabs>
        <w:kinsoku/>
        <w:wordWrap/>
        <w:overflowPunct/>
        <w:topLinePunct w:val="0"/>
        <w:autoSpaceDE/>
        <w:autoSpaceDN/>
        <w:bidi w:val="0"/>
        <w:adjustRightInd/>
        <w:snapToGrid/>
        <w:spacing w:line="360" w:lineRule="auto"/>
        <w:jc w:val="center"/>
        <w:textAlignment w:val="auto"/>
        <w:rPr>
          <w:rFonts w:hint="default" w:ascii="Arial" w:hAnsi="Arial" w:cs="Arial"/>
          <w:color w:val="auto"/>
          <w:sz w:val="21"/>
          <w:szCs w:val="21"/>
        </w:rPr>
      </w:pPr>
    </w:p>
    <w:p w14:paraId="1A55D562">
      <w:pPr>
        <w:keepNext w:val="0"/>
        <w:keepLines w:val="0"/>
        <w:pageBreakBefore w:val="0"/>
        <w:tabs>
          <w:tab w:val="center" w:pos="4153"/>
          <w:tab w:val="right" w:pos="8306"/>
        </w:tabs>
        <w:kinsoku/>
        <w:wordWrap/>
        <w:overflowPunct/>
        <w:topLinePunct w:val="0"/>
        <w:autoSpaceDE/>
        <w:autoSpaceDN/>
        <w:bidi w:val="0"/>
        <w:adjustRightInd/>
        <w:snapToGrid/>
        <w:spacing w:line="360" w:lineRule="auto"/>
        <w:textAlignment w:val="auto"/>
        <w:rPr>
          <w:rFonts w:hint="default" w:ascii="Arial" w:hAnsi="Arial" w:cs="Arial"/>
          <w:color w:val="auto"/>
          <w:sz w:val="21"/>
          <w:szCs w:val="21"/>
        </w:rPr>
      </w:pPr>
      <w:bookmarkStart w:id="10" w:name="_GoBack"/>
      <w:bookmarkEnd w:id="10"/>
    </w:p>
    <w:sectPr>
      <w:footerReference r:id="rId15" w:type="first"/>
      <w:headerReference r:id="rId13" w:type="default"/>
      <w:footerReference r:id="rId1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97C5">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D230">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05C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AEA3">
    <w:pPr>
      <w:pStyle w:val="8"/>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09AB">
    <w:pPr>
      <w:pStyle w:val="8"/>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ACC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7044C7">
                          <w:pPr>
                            <w:pStyle w:val="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VLdob5gEA&#10;AMgDAAAOAAAAAAAAAAEAIAAAACIBAABkcnMvZTJvRG9jLnhtbFBLBQYAAAAABgAGAFkBAAB6BQAA&#10;AAA=&#10;">
              <v:fill on="f" focussize="0,0"/>
              <v:stroke on="f" weight="1.25pt"/>
              <v:imagedata o:title=""/>
              <o:lock v:ext="edit" aspectratio="f"/>
              <v:textbox inset="0mm,0mm,0mm,0mm" style="mso-fit-shape-to-text:t;">
                <w:txbxContent>
                  <w:p w14:paraId="627044C7">
                    <w:pPr>
                      <w:pStyle w:val="8"/>
                    </w:pPr>
                    <w:r>
                      <w:fldChar w:fldCharType="begin"/>
                    </w:r>
                    <w:r>
                      <w:instrText xml:space="preserve"> PAGE  \* MERGEFORMAT </w:instrText>
                    </w:r>
                    <w:r>
                      <w:fldChar w:fldCharType="separate"/>
                    </w:r>
                    <w:r>
                      <w:t>5</w:t>
                    </w:r>
                    <w:r>
                      <w:fldChar w:fldCharType="end"/>
                    </w:r>
                  </w:p>
                </w:txbxContent>
              </v:textbox>
            </v:shape>
          </w:pict>
        </mc:Fallback>
      </mc:AlternateContent>
    </w:r>
  </w:p>
  <w:p w14:paraId="5ECB5342">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90E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293B6B">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tuXl5gEA&#10;AMgDAAAOAAAAAAAAAAEAIAAAACIBAABkcnMvZTJvRG9jLnhtbFBLBQYAAAAABgAGAFkBAAB6BQAA&#10;AAA=&#10;">
              <v:fill on="f" focussize="0,0"/>
              <v:stroke on="f" weight="1.25pt"/>
              <v:imagedata o:title=""/>
              <o:lock v:ext="edit" aspectratio="f"/>
              <v:textbox inset="0mm,0mm,0mm,0mm" style="mso-fit-shape-to-text:t;">
                <w:txbxContent>
                  <w:p w14:paraId="6C293B6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F13A">
    <w:pPr>
      <w:pStyle w:val="9"/>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12" name="图片 68"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8"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B5D0">
    <w:pPr>
      <w:pStyle w:val="9"/>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54C2">
    <w:pPr>
      <w:pStyle w:val="9"/>
      <w:pBdr>
        <w:bottom w:val="none" w:color="auto" w:sz="0" w:space="0"/>
      </w:pBdr>
      <w:ind w:left="0" w:leftChars="0" w:firstLine="0" w:firstLineChars="0"/>
      <w:jc w:val="both"/>
      <w:rPr>
        <w:b/>
        <w:sz w:val="24"/>
      </w:rPr>
    </w:pPr>
    <w:r>
      <w:rPr>
        <w:rFonts w:hint="eastAsia" w:eastAsia="隶书"/>
        <w:lang w:eastAsia="zh-CN"/>
      </w:rPr>
      <w:drawing>
        <wp:inline distT="0" distB="0" distL="114300" distR="114300">
          <wp:extent cx="5336540" cy="293370"/>
          <wp:effectExtent l="0" t="0" r="16510" b="11430"/>
          <wp:docPr id="10" name="图片 2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6B77F">
    <w:pPr>
      <w:pStyle w:val="9"/>
      <w:pBdr>
        <w:bottom w:val="none" w:color="auto" w:sz="0" w:space="1"/>
      </w:pBdr>
      <w:ind w:left="0" w:leftChars="0" w:firstLine="0" w:firstLineChars="0"/>
      <w:jc w:val="both"/>
    </w:pPr>
    <w:r>
      <w:rPr>
        <w:rFonts w:hint="eastAsia" w:eastAsia="隶书"/>
        <w:lang w:eastAsia="zh-CN"/>
      </w:rPr>
      <w:drawing>
        <wp:inline distT="0" distB="0" distL="114300" distR="114300">
          <wp:extent cx="5336540" cy="293370"/>
          <wp:effectExtent l="0" t="0" r="16510" b="11430"/>
          <wp:docPr id="9" name="图片 2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E3A3">
    <w:pPr>
      <w:pStyle w:val="9"/>
      <w:pBdr>
        <w:top w:val="none" w:color="auto" w:sz="0" w:space="1"/>
        <w:left w:val="none" w:color="auto" w:sz="0" w:space="4"/>
        <w:bottom w:val="none" w:color="auto" w:sz="0" w:space="1"/>
        <w:right w:val="none" w:color="auto" w:sz="0" w:space="4"/>
      </w:pBdr>
      <w:ind w:left="0" w:leftChars="0" w:hanging="8"/>
      <w:jc w:val="left"/>
    </w:pPr>
    <w:r>
      <w:rPr>
        <w:rFonts w:hint="eastAsia" w:eastAsia="隶书"/>
      </w:rPr>
      <w:drawing>
        <wp:inline distT="0" distB="0" distL="114300" distR="114300">
          <wp:extent cx="5266690" cy="289560"/>
          <wp:effectExtent l="0" t="0" r="10160" b="15240"/>
          <wp:docPr id="11" name="图片 3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0582">
    <w:pPr>
      <w:pStyle w:val="9"/>
      <w:pBdr>
        <w:bottom w:val="none" w:color="auto" w:sz="0" w:space="1"/>
      </w:pBdr>
      <w:jc w:val="both"/>
      <w:rPr>
        <w:rFonts w:ascii="宋体" w:hAnsi="宋体" w:eastAsia="宋体"/>
        <w:sz w:val="28"/>
        <w:szCs w:val="28"/>
      </w:rPr>
    </w:pPr>
    <w:r>
      <w:rPr>
        <w:rFonts w:hint="eastAsia" w:eastAsia="隶书"/>
        <w:lang w:eastAsia="zh-CN"/>
      </w:rPr>
      <w:drawing>
        <wp:inline distT="0" distB="0" distL="114300" distR="114300">
          <wp:extent cx="5336540" cy="293370"/>
          <wp:effectExtent l="0" t="0" r="16510" b="11430"/>
          <wp:docPr id="13" name="图片 4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6"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70F1B"/>
    <w:multiLevelType w:val="singleLevel"/>
    <w:tmpl w:val="AC870F1B"/>
    <w:lvl w:ilvl="0" w:tentative="0">
      <w:start w:val="5"/>
      <w:numFmt w:val="decimal"/>
      <w:suff w:val="space"/>
      <w:lvlText w:val="%1."/>
      <w:lvlJc w:val="left"/>
    </w:lvl>
  </w:abstractNum>
  <w:abstractNum w:abstractNumId="1">
    <w:nsid w:val="F3CE472B"/>
    <w:multiLevelType w:val="singleLevel"/>
    <w:tmpl w:val="F3CE472B"/>
    <w:lvl w:ilvl="0" w:tentative="0">
      <w:start w:val="1"/>
      <w:numFmt w:val="bullet"/>
      <w:lvlText w:val=""/>
      <w:lvlJc w:val="left"/>
      <w:pPr>
        <w:ind w:left="420" w:hanging="420"/>
      </w:pPr>
      <w:rPr>
        <w:rFonts w:hint="default" w:ascii="Wingdings" w:hAnsi="Wingdings"/>
      </w:rPr>
    </w:lvl>
  </w:abstractNum>
  <w:abstractNum w:abstractNumId="2">
    <w:nsid w:val="60087DCD"/>
    <w:multiLevelType w:val="singleLevel"/>
    <w:tmpl w:val="60087DCD"/>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ZGZkYjY2MGM0ODM2ZjNiZmM0MGU0M2Y1NjE0MTIifQ=="/>
  </w:docVars>
  <w:rsids>
    <w:rsidRoot w:val="00513E1C"/>
    <w:rsid w:val="000131EC"/>
    <w:rsid w:val="00016A2F"/>
    <w:rsid w:val="00022743"/>
    <w:rsid w:val="00036365"/>
    <w:rsid w:val="00043A71"/>
    <w:rsid w:val="00052122"/>
    <w:rsid w:val="00065118"/>
    <w:rsid w:val="00082EA5"/>
    <w:rsid w:val="000876DE"/>
    <w:rsid w:val="00093E2D"/>
    <w:rsid w:val="00094027"/>
    <w:rsid w:val="0009431B"/>
    <w:rsid w:val="000B5753"/>
    <w:rsid w:val="000E159E"/>
    <w:rsid w:val="000F4805"/>
    <w:rsid w:val="001007AB"/>
    <w:rsid w:val="0010743A"/>
    <w:rsid w:val="0013566B"/>
    <w:rsid w:val="00141953"/>
    <w:rsid w:val="00153CCB"/>
    <w:rsid w:val="001558F6"/>
    <w:rsid w:val="001619E7"/>
    <w:rsid w:val="00173A41"/>
    <w:rsid w:val="00177459"/>
    <w:rsid w:val="001906FD"/>
    <w:rsid w:val="001A447D"/>
    <w:rsid w:val="001A54DE"/>
    <w:rsid w:val="001C6FA8"/>
    <w:rsid w:val="001F477E"/>
    <w:rsid w:val="001F4D90"/>
    <w:rsid w:val="001F5A33"/>
    <w:rsid w:val="001F7E0A"/>
    <w:rsid w:val="00214C56"/>
    <w:rsid w:val="00225218"/>
    <w:rsid w:val="00226B3D"/>
    <w:rsid w:val="002470AC"/>
    <w:rsid w:val="00247EB8"/>
    <w:rsid w:val="002502E3"/>
    <w:rsid w:val="00265BF8"/>
    <w:rsid w:val="002733D1"/>
    <w:rsid w:val="002904F5"/>
    <w:rsid w:val="00293854"/>
    <w:rsid w:val="002A2E73"/>
    <w:rsid w:val="002B2815"/>
    <w:rsid w:val="002B4775"/>
    <w:rsid w:val="002C0D99"/>
    <w:rsid w:val="002C11AE"/>
    <w:rsid w:val="002D6C6D"/>
    <w:rsid w:val="0030100B"/>
    <w:rsid w:val="0031705E"/>
    <w:rsid w:val="00325B96"/>
    <w:rsid w:val="00331494"/>
    <w:rsid w:val="003357F6"/>
    <w:rsid w:val="0034714C"/>
    <w:rsid w:val="00347ECD"/>
    <w:rsid w:val="003519DF"/>
    <w:rsid w:val="00356428"/>
    <w:rsid w:val="00376207"/>
    <w:rsid w:val="003904EA"/>
    <w:rsid w:val="003C1DF6"/>
    <w:rsid w:val="003C1E51"/>
    <w:rsid w:val="003C4280"/>
    <w:rsid w:val="003C4F79"/>
    <w:rsid w:val="003D34E7"/>
    <w:rsid w:val="003D528F"/>
    <w:rsid w:val="003E3A4F"/>
    <w:rsid w:val="003E54FD"/>
    <w:rsid w:val="003E60BA"/>
    <w:rsid w:val="003F040C"/>
    <w:rsid w:val="003F31BA"/>
    <w:rsid w:val="00401BDB"/>
    <w:rsid w:val="00415CED"/>
    <w:rsid w:val="004537D6"/>
    <w:rsid w:val="0048185D"/>
    <w:rsid w:val="004905B3"/>
    <w:rsid w:val="004906AB"/>
    <w:rsid w:val="00490F82"/>
    <w:rsid w:val="004C4D6A"/>
    <w:rsid w:val="004D3BB4"/>
    <w:rsid w:val="004E2816"/>
    <w:rsid w:val="004F136C"/>
    <w:rsid w:val="00501153"/>
    <w:rsid w:val="00513E1C"/>
    <w:rsid w:val="0052166D"/>
    <w:rsid w:val="0052590C"/>
    <w:rsid w:val="00527511"/>
    <w:rsid w:val="0055155F"/>
    <w:rsid w:val="005802EF"/>
    <w:rsid w:val="005A0AAC"/>
    <w:rsid w:val="005B2796"/>
    <w:rsid w:val="005C6028"/>
    <w:rsid w:val="005D7B67"/>
    <w:rsid w:val="005E0221"/>
    <w:rsid w:val="005E11F9"/>
    <w:rsid w:val="005E34CE"/>
    <w:rsid w:val="005F1B85"/>
    <w:rsid w:val="005F28B2"/>
    <w:rsid w:val="005F70B6"/>
    <w:rsid w:val="0060198F"/>
    <w:rsid w:val="00605B65"/>
    <w:rsid w:val="006229EB"/>
    <w:rsid w:val="0063031C"/>
    <w:rsid w:val="00630B24"/>
    <w:rsid w:val="0063570E"/>
    <w:rsid w:val="00641053"/>
    <w:rsid w:val="00646E2B"/>
    <w:rsid w:val="0065183E"/>
    <w:rsid w:val="00655CBE"/>
    <w:rsid w:val="00655F00"/>
    <w:rsid w:val="00661729"/>
    <w:rsid w:val="0066379B"/>
    <w:rsid w:val="00694371"/>
    <w:rsid w:val="006A482E"/>
    <w:rsid w:val="006A5413"/>
    <w:rsid w:val="006B2DA3"/>
    <w:rsid w:val="006B5FD5"/>
    <w:rsid w:val="006C68D0"/>
    <w:rsid w:val="006D7E36"/>
    <w:rsid w:val="006E23EB"/>
    <w:rsid w:val="006F673F"/>
    <w:rsid w:val="007062AD"/>
    <w:rsid w:val="00734481"/>
    <w:rsid w:val="007344E0"/>
    <w:rsid w:val="00742EC6"/>
    <w:rsid w:val="00745118"/>
    <w:rsid w:val="00754D88"/>
    <w:rsid w:val="0075759D"/>
    <w:rsid w:val="00764B86"/>
    <w:rsid w:val="007921A2"/>
    <w:rsid w:val="00793E90"/>
    <w:rsid w:val="007B3E52"/>
    <w:rsid w:val="007C05D5"/>
    <w:rsid w:val="007D4EAF"/>
    <w:rsid w:val="007E6E84"/>
    <w:rsid w:val="007F26C9"/>
    <w:rsid w:val="007F62C0"/>
    <w:rsid w:val="00801AAC"/>
    <w:rsid w:val="00824352"/>
    <w:rsid w:val="008518A9"/>
    <w:rsid w:val="00853ADC"/>
    <w:rsid w:val="0085646C"/>
    <w:rsid w:val="00880300"/>
    <w:rsid w:val="00897689"/>
    <w:rsid w:val="008978C9"/>
    <w:rsid w:val="008A0534"/>
    <w:rsid w:val="008A05C6"/>
    <w:rsid w:val="008B0D5A"/>
    <w:rsid w:val="008C0996"/>
    <w:rsid w:val="008D62F4"/>
    <w:rsid w:val="00922351"/>
    <w:rsid w:val="00930A28"/>
    <w:rsid w:val="00936126"/>
    <w:rsid w:val="0095790A"/>
    <w:rsid w:val="0096330A"/>
    <w:rsid w:val="00966BB4"/>
    <w:rsid w:val="009810B1"/>
    <w:rsid w:val="00986BC6"/>
    <w:rsid w:val="009F129E"/>
    <w:rsid w:val="009F7C94"/>
    <w:rsid w:val="00A340E0"/>
    <w:rsid w:val="00A35552"/>
    <w:rsid w:val="00A51D59"/>
    <w:rsid w:val="00A65A14"/>
    <w:rsid w:val="00A761CA"/>
    <w:rsid w:val="00AA10B0"/>
    <w:rsid w:val="00AA1225"/>
    <w:rsid w:val="00AA357B"/>
    <w:rsid w:val="00AC22B3"/>
    <w:rsid w:val="00AD6D31"/>
    <w:rsid w:val="00B04C92"/>
    <w:rsid w:val="00B13064"/>
    <w:rsid w:val="00B422E2"/>
    <w:rsid w:val="00B4306B"/>
    <w:rsid w:val="00B611DE"/>
    <w:rsid w:val="00B93D52"/>
    <w:rsid w:val="00BA1E86"/>
    <w:rsid w:val="00BA5CB4"/>
    <w:rsid w:val="00BB52DB"/>
    <w:rsid w:val="00BC31B7"/>
    <w:rsid w:val="00BC4490"/>
    <w:rsid w:val="00BD1CD8"/>
    <w:rsid w:val="00BE16BB"/>
    <w:rsid w:val="00BF2053"/>
    <w:rsid w:val="00C04B0E"/>
    <w:rsid w:val="00C07BF1"/>
    <w:rsid w:val="00C12748"/>
    <w:rsid w:val="00C15664"/>
    <w:rsid w:val="00C27D00"/>
    <w:rsid w:val="00C41894"/>
    <w:rsid w:val="00C51DF2"/>
    <w:rsid w:val="00C5753F"/>
    <w:rsid w:val="00C72A58"/>
    <w:rsid w:val="00C80F4A"/>
    <w:rsid w:val="00C83DBC"/>
    <w:rsid w:val="00C86762"/>
    <w:rsid w:val="00C959C2"/>
    <w:rsid w:val="00CA142E"/>
    <w:rsid w:val="00CB57F2"/>
    <w:rsid w:val="00CB616A"/>
    <w:rsid w:val="00CD4648"/>
    <w:rsid w:val="00CD6F4A"/>
    <w:rsid w:val="00CE1F9A"/>
    <w:rsid w:val="00CE7517"/>
    <w:rsid w:val="00D2416B"/>
    <w:rsid w:val="00D47BBB"/>
    <w:rsid w:val="00D51AA6"/>
    <w:rsid w:val="00D64598"/>
    <w:rsid w:val="00D86F62"/>
    <w:rsid w:val="00D9741E"/>
    <w:rsid w:val="00DA0165"/>
    <w:rsid w:val="00DA6398"/>
    <w:rsid w:val="00DA69C6"/>
    <w:rsid w:val="00DB2DC6"/>
    <w:rsid w:val="00DC13E7"/>
    <w:rsid w:val="00DE1638"/>
    <w:rsid w:val="00E05040"/>
    <w:rsid w:val="00E06235"/>
    <w:rsid w:val="00E10172"/>
    <w:rsid w:val="00E3147D"/>
    <w:rsid w:val="00E33E43"/>
    <w:rsid w:val="00E4496A"/>
    <w:rsid w:val="00E44E23"/>
    <w:rsid w:val="00E524B0"/>
    <w:rsid w:val="00E81DE2"/>
    <w:rsid w:val="00E91232"/>
    <w:rsid w:val="00E92210"/>
    <w:rsid w:val="00EA4AEF"/>
    <w:rsid w:val="00EA5AAA"/>
    <w:rsid w:val="00EC02FF"/>
    <w:rsid w:val="00EC3FBE"/>
    <w:rsid w:val="00EC721C"/>
    <w:rsid w:val="00ED492C"/>
    <w:rsid w:val="00ED5D90"/>
    <w:rsid w:val="00EE565F"/>
    <w:rsid w:val="00EF1209"/>
    <w:rsid w:val="00F01D2E"/>
    <w:rsid w:val="00F11558"/>
    <w:rsid w:val="00F16F2B"/>
    <w:rsid w:val="00F23601"/>
    <w:rsid w:val="00F31E26"/>
    <w:rsid w:val="00F53E13"/>
    <w:rsid w:val="00F62E18"/>
    <w:rsid w:val="00F71AF5"/>
    <w:rsid w:val="00F908B2"/>
    <w:rsid w:val="00FA3481"/>
    <w:rsid w:val="00FA596C"/>
    <w:rsid w:val="00FC6863"/>
    <w:rsid w:val="00FF5A0E"/>
    <w:rsid w:val="01A21411"/>
    <w:rsid w:val="01CC3AE8"/>
    <w:rsid w:val="02DB19AD"/>
    <w:rsid w:val="03767A64"/>
    <w:rsid w:val="038110B9"/>
    <w:rsid w:val="059334C9"/>
    <w:rsid w:val="05C865B3"/>
    <w:rsid w:val="082612D4"/>
    <w:rsid w:val="08B927DF"/>
    <w:rsid w:val="092C038C"/>
    <w:rsid w:val="09CF554B"/>
    <w:rsid w:val="0A503A39"/>
    <w:rsid w:val="0ACC03F7"/>
    <w:rsid w:val="0D8C0567"/>
    <w:rsid w:val="0FB250A5"/>
    <w:rsid w:val="10AF7A25"/>
    <w:rsid w:val="10E06AFC"/>
    <w:rsid w:val="12286C59"/>
    <w:rsid w:val="13107650"/>
    <w:rsid w:val="131830BE"/>
    <w:rsid w:val="185B2263"/>
    <w:rsid w:val="1A1D5517"/>
    <w:rsid w:val="1A6C53CD"/>
    <w:rsid w:val="1B5E47EB"/>
    <w:rsid w:val="1CCB0806"/>
    <w:rsid w:val="1D2D5185"/>
    <w:rsid w:val="1F811248"/>
    <w:rsid w:val="219D3385"/>
    <w:rsid w:val="220E16ED"/>
    <w:rsid w:val="22E329CA"/>
    <w:rsid w:val="23FF5EFA"/>
    <w:rsid w:val="253521AF"/>
    <w:rsid w:val="273243C9"/>
    <w:rsid w:val="2828241F"/>
    <w:rsid w:val="29621FF4"/>
    <w:rsid w:val="29B03D10"/>
    <w:rsid w:val="2B021EA9"/>
    <w:rsid w:val="2BF50816"/>
    <w:rsid w:val="2E112C5C"/>
    <w:rsid w:val="2ECA0BE1"/>
    <w:rsid w:val="2F712DB9"/>
    <w:rsid w:val="2FF24A22"/>
    <w:rsid w:val="30B23DCD"/>
    <w:rsid w:val="313E48F0"/>
    <w:rsid w:val="3228506D"/>
    <w:rsid w:val="325C05FC"/>
    <w:rsid w:val="32D85BB3"/>
    <w:rsid w:val="335F14B9"/>
    <w:rsid w:val="33945F49"/>
    <w:rsid w:val="33D2308B"/>
    <w:rsid w:val="340C08EA"/>
    <w:rsid w:val="35895BC9"/>
    <w:rsid w:val="388A6362"/>
    <w:rsid w:val="3A3C35A7"/>
    <w:rsid w:val="3A3E13A2"/>
    <w:rsid w:val="3A6C2AA7"/>
    <w:rsid w:val="3AE04168"/>
    <w:rsid w:val="3CB64491"/>
    <w:rsid w:val="3CD810CB"/>
    <w:rsid w:val="3F2F478C"/>
    <w:rsid w:val="3FAD7057"/>
    <w:rsid w:val="40BD6EF6"/>
    <w:rsid w:val="420B087A"/>
    <w:rsid w:val="428D2CE7"/>
    <w:rsid w:val="43A843D5"/>
    <w:rsid w:val="43C00900"/>
    <w:rsid w:val="4407659D"/>
    <w:rsid w:val="44A47FC0"/>
    <w:rsid w:val="44DF2C9A"/>
    <w:rsid w:val="45957CE0"/>
    <w:rsid w:val="47181D3D"/>
    <w:rsid w:val="478568A2"/>
    <w:rsid w:val="49903DBE"/>
    <w:rsid w:val="4B674C39"/>
    <w:rsid w:val="4CD24F82"/>
    <w:rsid w:val="4CEE62DB"/>
    <w:rsid w:val="4D60665D"/>
    <w:rsid w:val="4DBC1B3E"/>
    <w:rsid w:val="4F767491"/>
    <w:rsid w:val="4F91714E"/>
    <w:rsid w:val="50181A81"/>
    <w:rsid w:val="503026BD"/>
    <w:rsid w:val="510F165B"/>
    <w:rsid w:val="5154337C"/>
    <w:rsid w:val="51AC43D3"/>
    <w:rsid w:val="52DB106D"/>
    <w:rsid w:val="541344C9"/>
    <w:rsid w:val="55664A2B"/>
    <w:rsid w:val="558A5663"/>
    <w:rsid w:val="55950DC7"/>
    <w:rsid w:val="55C87369"/>
    <w:rsid w:val="56332AB4"/>
    <w:rsid w:val="569E2AB4"/>
    <w:rsid w:val="56B46157"/>
    <w:rsid w:val="5AB4347E"/>
    <w:rsid w:val="5BDF3AD5"/>
    <w:rsid w:val="5C3C7DDD"/>
    <w:rsid w:val="5D2727E9"/>
    <w:rsid w:val="603B168B"/>
    <w:rsid w:val="62B23AFE"/>
    <w:rsid w:val="6473206A"/>
    <w:rsid w:val="649F39B8"/>
    <w:rsid w:val="66052CE0"/>
    <w:rsid w:val="6826325A"/>
    <w:rsid w:val="68827392"/>
    <w:rsid w:val="69832D5A"/>
    <w:rsid w:val="6AB13430"/>
    <w:rsid w:val="6CA53D45"/>
    <w:rsid w:val="6D0B68ED"/>
    <w:rsid w:val="6E5A372E"/>
    <w:rsid w:val="6F8E10BF"/>
    <w:rsid w:val="71132577"/>
    <w:rsid w:val="71C75849"/>
    <w:rsid w:val="71ED746D"/>
    <w:rsid w:val="72094ACC"/>
    <w:rsid w:val="723A6D48"/>
    <w:rsid w:val="732B1865"/>
    <w:rsid w:val="7369546F"/>
    <w:rsid w:val="73E96490"/>
    <w:rsid w:val="74D1526E"/>
    <w:rsid w:val="7589240D"/>
    <w:rsid w:val="75E51602"/>
    <w:rsid w:val="76D7199B"/>
    <w:rsid w:val="7A51311A"/>
    <w:rsid w:val="7A6D134B"/>
    <w:rsid w:val="7AD321BF"/>
    <w:rsid w:val="7DE10140"/>
    <w:rsid w:val="7E2E1411"/>
    <w:rsid w:val="7EF807B7"/>
    <w:rsid w:val="7EFD07E5"/>
    <w:rsid w:val="7F724027"/>
    <w:rsid w:val="7FF75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unhideWhenUsed/>
    <w:qFormat/>
    <w:uiPriority w:val="0"/>
    <w:pPr>
      <w:ind w:left="0" w:leftChars="0"/>
    </w:pPr>
    <w:rPr>
      <w:rFonts w:ascii="宋体" w:hAnsi="Courier New" w:cs="Courier New"/>
      <w:szCs w:val="21"/>
    </w:rPr>
  </w:style>
  <w:style w:type="paragraph" w:styleId="6">
    <w:name w:val="Date"/>
    <w:basedOn w:val="1"/>
    <w:next w:val="1"/>
    <w:link w:val="19"/>
    <w:unhideWhenUsed/>
    <w:uiPriority w:val="0"/>
    <w:pPr>
      <w:ind w:left="100" w:leftChars="2500"/>
    </w:pPr>
  </w:style>
  <w:style w:type="paragraph" w:styleId="7">
    <w:name w:val="Balloon Text"/>
    <w:basedOn w:val="1"/>
    <w:link w:val="20"/>
    <w:unhideWhenUsed/>
    <w:qFormat/>
    <w:uiPriority w:val="0"/>
    <w:rPr>
      <w:sz w:val="18"/>
      <w:szCs w:val="18"/>
    </w:rPr>
  </w:style>
  <w:style w:type="paragraph" w:styleId="8">
    <w:name w:val="footer"/>
    <w:basedOn w:val="1"/>
    <w:link w:val="21"/>
    <w:unhideWhenUsed/>
    <w:uiPriority w:val="99"/>
    <w:pPr>
      <w:tabs>
        <w:tab w:val="center" w:pos="4153"/>
        <w:tab w:val="right" w:pos="8306"/>
      </w:tabs>
      <w:snapToGrid w:val="0"/>
      <w:jc w:val="left"/>
    </w:pPr>
    <w:rPr>
      <w:rFonts w:ascii="等线" w:hAnsi="等线" w:eastAsia="等线"/>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23"/>
    <w:qFormat/>
    <w:uiPriority w:val="10"/>
    <w:pPr>
      <w:spacing w:before="240" w:after="60"/>
      <w:jc w:val="center"/>
      <w:outlineLvl w:val="0"/>
    </w:pPr>
    <w:rPr>
      <w:rFonts w:ascii="等线 Light" w:hAnsi="等线 Light" w:eastAsia="等线 Light"/>
      <w:b/>
      <w:bCs/>
      <w:sz w:val="32"/>
      <w:szCs w:val="32"/>
    </w:rPr>
  </w:style>
  <w:style w:type="character" w:styleId="15">
    <w:name w:val="Strong"/>
    <w:basedOn w:val="14"/>
    <w:qFormat/>
    <w:uiPriority w:val="0"/>
    <w:rPr>
      <w:b/>
      <w:bCs/>
    </w:rPr>
  </w:style>
  <w:style w:type="character" w:styleId="16">
    <w:name w:val="Emphasis"/>
    <w:basedOn w:val="14"/>
    <w:qFormat/>
    <w:uiPriority w:val="0"/>
    <w:rPr>
      <w:i/>
      <w:iCs/>
    </w:rPr>
  </w:style>
  <w:style w:type="character" w:styleId="17">
    <w:name w:val="Hyperlink"/>
    <w:basedOn w:val="14"/>
    <w:qFormat/>
    <w:uiPriority w:val="0"/>
    <w:rPr>
      <w:color w:val="0000FF"/>
      <w:u w:val="single"/>
    </w:rPr>
  </w:style>
  <w:style w:type="character" w:customStyle="1" w:styleId="18">
    <w:name w:val=" Char Char5"/>
    <w:basedOn w:val="14"/>
    <w:link w:val="3"/>
    <w:qFormat/>
    <w:uiPriority w:val="9"/>
    <w:rPr>
      <w:rFonts w:ascii="等线 Light" w:hAnsi="等线 Light" w:eastAsia="等线 Light"/>
      <w:b/>
      <w:bCs/>
      <w:sz w:val="32"/>
      <w:szCs w:val="32"/>
    </w:rPr>
  </w:style>
  <w:style w:type="character" w:customStyle="1" w:styleId="19">
    <w:name w:val=" Char Char1"/>
    <w:basedOn w:val="14"/>
    <w:link w:val="6"/>
    <w:semiHidden/>
    <w:uiPriority w:val="0"/>
    <w:rPr>
      <w:kern w:val="2"/>
      <w:sz w:val="21"/>
      <w:szCs w:val="24"/>
    </w:rPr>
  </w:style>
  <w:style w:type="character" w:customStyle="1" w:styleId="20">
    <w:name w:val=" Char Char"/>
    <w:basedOn w:val="14"/>
    <w:link w:val="7"/>
    <w:semiHidden/>
    <w:qFormat/>
    <w:uiPriority w:val="0"/>
    <w:rPr>
      <w:kern w:val="2"/>
      <w:sz w:val="18"/>
      <w:szCs w:val="18"/>
    </w:rPr>
  </w:style>
  <w:style w:type="character" w:customStyle="1" w:styleId="21">
    <w:name w:val=" Char Char4"/>
    <w:basedOn w:val="14"/>
    <w:link w:val="8"/>
    <w:qFormat/>
    <w:uiPriority w:val="99"/>
    <w:rPr>
      <w:sz w:val="18"/>
      <w:szCs w:val="18"/>
    </w:rPr>
  </w:style>
  <w:style w:type="character" w:customStyle="1" w:styleId="22">
    <w:name w:val=" Char Char3"/>
    <w:basedOn w:val="14"/>
    <w:link w:val="9"/>
    <w:qFormat/>
    <w:uiPriority w:val="99"/>
    <w:rPr>
      <w:sz w:val="18"/>
      <w:szCs w:val="18"/>
    </w:rPr>
  </w:style>
  <w:style w:type="character" w:customStyle="1" w:styleId="23">
    <w:name w:val=" Char Char2"/>
    <w:basedOn w:val="14"/>
    <w:link w:val="12"/>
    <w:uiPriority w:val="10"/>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Pages>
  <Words>1211</Words>
  <Characters>6463</Characters>
  <Lines>23</Lines>
  <Paragraphs>6</Paragraphs>
  <TotalTime>9</TotalTime>
  <ScaleCrop>false</ScaleCrop>
  <LinksUpToDate>false</LinksUpToDate>
  <CharactersWithSpaces>7628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2016-11-19T01:32:00Z</dcterms:created>
  <dc:creator>Dechao yang</dc:creator>
  <cp:lastModifiedBy>Summer Xu~Huazheng Electric</cp:lastModifiedBy>
  <cp:lastPrinted>2025-02-13T06:47:00Z</cp:lastPrinted>
  <dcterms:modified xsi:type="dcterms:W3CDTF">2025-02-14T08:25:21Z</dcterms:modified>
  <dc:title>发动机冷却液冰点测定仪</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116DD33C5A4D46159F98BDA7F98908FF_13</vt:lpwstr>
  </property>
  <property fmtid="{D5CDD505-2E9C-101B-9397-08002B2CF9AE}" pid="4" name="KSOTemplateDocerSaveRecord">
    <vt:lpwstr>eyJoZGlkIjoiZTMzMWYzNDFkNjRjZTc1NDBlMjRmYzE5ZDExODNmNTYiLCJ1c2VySWQiOiI2NjgyNzc1NDYifQ==</vt:lpwstr>
  </property>
</Properties>
</file>