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39AF4E3">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p>
    <w:p w14:paraId="4472B158">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p>
    <w:p w14:paraId="41585AFD">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Arial" w:hAnsi="Arial" w:eastAsia="宋体" w:cs="Arial"/>
          <w:b/>
          <w:sz w:val="52"/>
          <w:szCs w:val="52"/>
          <w:lang w:val="en-US" w:eastAsia="zh-CN"/>
        </w:rPr>
      </w:pPr>
      <w:r>
        <w:rPr>
          <w:rFonts w:hint="eastAsia" w:ascii="Arial" w:hAnsi="Arial" w:eastAsia="宋体" w:cs="Arial"/>
          <w:b/>
          <w:sz w:val="52"/>
          <w:szCs w:val="52"/>
          <w:lang w:val="en-US" w:eastAsia="zh-CN"/>
        </w:rPr>
        <w:t xml:space="preserve">HZYH93B </w:t>
      </w:r>
    </w:p>
    <w:p w14:paraId="4803F1BE">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Arial" w:hAnsi="Arial" w:eastAsia="宋体" w:cs="Arial"/>
          <w:b/>
          <w:sz w:val="52"/>
          <w:szCs w:val="52"/>
          <w:lang w:val="en-US" w:eastAsia="zh-CN"/>
        </w:rPr>
      </w:pPr>
      <w:r>
        <w:rPr>
          <w:rFonts w:hint="eastAsia" w:ascii="Arial" w:hAnsi="Arial" w:eastAsia="宋体" w:cs="Arial"/>
          <w:b/>
          <w:sz w:val="52"/>
          <w:szCs w:val="52"/>
          <w:lang w:val="en-US" w:eastAsia="zh-CN"/>
        </w:rPr>
        <w:t>Automatic Lubricating Oil Oxidation Stability Tester</w:t>
      </w:r>
    </w:p>
    <w:p w14:paraId="799B477D">
      <w:pPr>
        <w:spacing w:line="720" w:lineRule="auto"/>
        <w:jc w:val="both"/>
        <w:rPr>
          <w:rFonts w:hint="eastAsia" w:ascii="宋体" w:hAnsi="宋体" w:eastAsia="宋体" w:cs="微软雅黑"/>
          <w:b/>
          <w:color w:val="000000"/>
          <w:kern w:val="0"/>
          <w:sz w:val="44"/>
          <w:szCs w:val="44"/>
          <w:lang w:eastAsia="zh-CN"/>
        </w:rPr>
      </w:pPr>
      <w:bookmarkStart w:id="0" w:name="OLE_LINK61"/>
      <w:bookmarkStart w:id="1" w:name="OLE_LINK60"/>
      <w:bookmarkStart w:id="2" w:name="OLE_LINK339"/>
    </w:p>
    <w:p w14:paraId="3C1AE78F">
      <w:pPr>
        <w:spacing w:line="720" w:lineRule="auto"/>
        <w:jc w:val="both"/>
        <w:rPr>
          <w:rFonts w:hint="eastAsia" w:ascii="宋体" w:hAnsi="宋体" w:eastAsia="宋体" w:cs="微软雅黑"/>
          <w:b/>
          <w:color w:val="000000"/>
          <w:kern w:val="0"/>
          <w:sz w:val="44"/>
          <w:szCs w:val="44"/>
          <w:lang w:eastAsia="zh-CN"/>
        </w:rPr>
      </w:pPr>
    </w:p>
    <w:p w14:paraId="77BF5D2B">
      <w:pPr>
        <w:ind w:left="0" w:leftChars="0" w:hanging="8" w:firstLineChars="0"/>
        <w:jc w:val="center"/>
        <w:rPr>
          <w:rFonts w:hint="eastAsia" w:ascii="宋体" w:hAnsi="宋体" w:eastAsia="宋体" w:cs="微软雅黑"/>
          <w:b/>
          <w:color w:val="000000"/>
          <w:kern w:val="0"/>
          <w:sz w:val="56"/>
          <w:szCs w:val="52"/>
          <w:lang w:eastAsia="zh-CN"/>
        </w:rPr>
      </w:pPr>
      <w:r>
        <w:rPr>
          <w:rFonts w:hint="eastAsia" w:ascii="宋体" w:hAnsi="宋体" w:eastAsia="宋体" w:cs="微软雅黑"/>
          <w:b/>
          <w:color w:val="000000"/>
          <w:kern w:val="0"/>
          <w:sz w:val="56"/>
          <w:szCs w:val="52"/>
          <w:lang w:eastAsia="zh-CN"/>
        </w:rPr>
        <w:drawing>
          <wp:inline distT="0" distB="0" distL="114300" distR="114300">
            <wp:extent cx="4083685" cy="4083685"/>
            <wp:effectExtent l="0" t="0" r="0" b="0"/>
            <wp:docPr id="33" name="图片 33" descr="IMG_20250213_104320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0250213_104320 拷贝"/>
                    <pic:cNvPicPr>
                      <a:picLocks noChangeAspect="1"/>
                    </pic:cNvPicPr>
                  </pic:nvPicPr>
                  <pic:blipFill>
                    <a:blip r:embed="rId17"/>
                    <a:stretch>
                      <a:fillRect/>
                    </a:stretch>
                  </pic:blipFill>
                  <pic:spPr>
                    <a:xfrm>
                      <a:off x="0" y="0"/>
                      <a:ext cx="4083685" cy="4083685"/>
                    </a:xfrm>
                    <a:prstGeom prst="rect">
                      <a:avLst/>
                    </a:prstGeom>
                  </pic:spPr>
                </pic:pic>
              </a:graphicData>
            </a:graphic>
          </wp:inline>
        </w:drawing>
      </w:r>
    </w:p>
    <w:p w14:paraId="5DC8CC0C">
      <w:pPr>
        <w:ind w:left="0" w:leftChars="0" w:hanging="8" w:firstLineChars="0"/>
        <w:jc w:val="center"/>
        <w:rPr>
          <w:rFonts w:hint="eastAsia" w:ascii="宋体" w:hAnsi="宋体" w:eastAsia="宋体" w:cs="微软雅黑"/>
          <w:b/>
          <w:color w:val="000000"/>
          <w:kern w:val="0"/>
          <w:sz w:val="56"/>
          <w:szCs w:val="52"/>
          <w:lang w:eastAsia="zh-CN"/>
        </w:rPr>
      </w:pPr>
    </w:p>
    <w:p w14:paraId="5B696298">
      <w:pPr>
        <w:ind w:left="0" w:leftChars="0" w:hanging="8" w:firstLineChars="0"/>
        <w:jc w:val="center"/>
        <w:rPr>
          <w:rFonts w:hint="eastAsia" w:ascii="宋体" w:hAnsi="宋体" w:eastAsia="宋体" w:cs="微软雅黑"/>
          <w:b/>
          <w:color w:val="000000"/>
          <w:kern w:val="0"/>
          <w:sz w:val="56"/>
          <w:szCs w:val="52"/>
          <w:lang w:eastAsia="zh-CN"/>
        </w:rPr>
      </w:pPr>
    </w:p>
    <w:bookmarkEnd w:id="0"/>
    <w:bookmarkEnd w:id="1"/>
    <w:bookmarkEnd w:id="2"/>
    <w:p w14:paraId="53082475">
      <w:pPr>
        <w:spacing w:line="480" w:lineRule="auto"/>
        <w:ind w:left="0" w:leftChars="0"/>
        <w:jc w:val="center"/>
        <w:rPr>
          <w:rFonts w:hint="default" w:ascii="Arial" w:hAnsi="Arial" w:cs="Arial"/>
          <w:b/>
          <w:bCs/>
          <w:iCs/>
          <w:sz w:val="28"/>
          <w:szCs w:val="28"/>
        </w:rPr>
      </w:pPr>
      <w:r>
        <w:rPr>
          <w:rFonts w:hint="default" w:ascii="Arial" w:hAnsi="Arial" w:cs="Arial"/>
          <w:b/>
          <w:bCs/>
          <w:iCs/>
          <w:sz w:val="28"/>
          <w:szCs w:val="28"/>
        </w:rPr>
        <w:t>Huazheng Electric Manufacturing</w:t>
      </w:r>
      <w:r>
        <w:rPr>
          <w:rFonts w:hint="eastAsia" w:ascii="Arial" w:hAnsi="Arial" w:cs="Arial"/>
          <w:b/>
          <w:bCs/>
          <w:iCs/>
          <w:sz w:val="28"/>
          <w:szCs w:val="28"/>
          <w:lang w:val="en-US" w:eastAsia="zh-CN"/>
        </w:rPr>
        <w:t xml:space="preserve"> </w:t>
      </w:r>
      <w:r>
        <w:rPr>
          <w:rFonts w:hint="default" w:ascii="Arial" w:hAnsi="Arial" w:cs="Arial"/>
          <w:b/>
          <w:bCs/>
          <w:iCs/>
          <w:sz w:val="28"/>
          <w:szCs w:val="28"/>
        </w:rPr>
        <w:t>(Baoding) Co.,</w:t>
      </w:r>
      <w:r>
        <w:rPr>
          <w:rFonts w:hint="eastAsia" w:ascii="Arial" w:hAnsi="Arial" w:cs="Arial"/>
          <w:b/>
          <w:bCs/>
          <w:iCs/>
          <w:sz w:val="28"/>
          <w:szCs w:val="28"/>
          <w:lang w:val="en-US" w:eastAsia="zh-CN"/>
        </w:rPr>
        <w:t xml:space="preserve"> </w:t>
      </w:r>
      <w:r>
        <w:rPr>
          <w:rFonts w:hint="default" w:ascii="Arial" w:hAnsi="Arial" w:cs="Arial"/>
          <w:b/>
          <w:bCs/>
          <w:iCs/>
          <w:sz w:val="28"/>
          <w:szCs w:val="28"/>
        </w:rPr>
        <w:t>Ltd</w:t>
      </w:r>
    </w:p>
    <w:p w14:paraId="0220565B">
      <w:pPr>
        <w:jc w:val="center"/>
        <w:rPr>
          <w:rFonts w:hint="default" w:ascii="Arial" w:hAnsi="Arial" w:cs="Arial"/>
          <w:b/>
          <w:bCs/>
          <w:sz w:val="32"/>
          <w:szCs w:val="32"/>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titlePg/>
          <w:docGrid w:type="lines" w:linePitch="312" w:charSpace="0"/>
        </w:sectPr>
      </w:pPr>
    </w:p>
    <w:p w14:paraId="70DC59C7">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lang w:val="en-US" w:eastAsia="zh-CN"/>
        </w:rPr>
        <w:t>Dear</w:t>
      </w:r>
      <w:r>
        <w:rPr>
          <w:rFonts w:hint="default" w:ascii="Arial" w:hAnsi="Arial" w:eastAsia="宋体" w:cs="Arial"/>
          <w:b w:val="0"/>
          <w:bCs w:val="0"/>
          <w:spacing w:val="20"/>
          <w:sz w:val="21"/>
          <w:szCs w:val="21"/>
          <w:highlight w:val="none"/>
        </w:rPr>
        <w:t xml:space="preserve"> user:</w:t>
      </w:r>
    </w:p>
    <w:p w14:paraId="55D1DAEB">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 xml:space="preserve">Thank you for choosing </w:t>
      </w:r>
      <w:r>
        <w:rPr>
          <w:rFonts w:hint="eastAsia" w:ascii="Arial" w:hAnsi="Arial" w:eastAsia="宋体" w:cs="Arial"/>
          <w:b w:val="0"/>
          <w:bCs w:val="0"/>
          <w:spacing w:val="20"/>
          <w:sz w:val="21"/>
          <w:szCs w:val="21"/>
          <w:highlight w:val="none"/>
          <w:lang w:eastAsia="zh-CN"/>
        </w:rPr>
        <w:t>HZYH93B Automatic Lubricating Oil Oxidation Stability Tester</w:t>
      </w:r>
      <w:r>
        <w:rPr>
          <w:rFonts w:hint="default" w:ascii="Arial" w:hAnsi="Arial" w:eastAsia="宋体" w:cs="Arial"/>
          <w:b w:val="0"/>
          <w:bCs w:val="0"/>
          <w:spacing w:val="20"/>
          <w:sz w:val="21"/>
          <w:szCs w:val="21"/>
          <w:highlight w:val="none"/>
        </w:rPr>
        <w:t>.</w:t>
      </w:r>
    </w:p>
    <w:p w14:paraId="5259836B">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 xml:space="preserve">     We hope that this instrument can make your work easier and more enjoyable, so that you can get the feeling of office automation in the test and analysis work.</w:t>
      </w:r>
    </w:p>
    <w:p w14:paraId="2144BE7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 xml:space="preserve">  Before using the instrument, please read this manual, and operate and maintain the instrument according to the manual to prolong its service life.</w:t>
      </w:r>
    </w:p>
    <w:p w14:paraId="70BEC909">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"Just a light press, the test will be completed automatically" is the operating characteristics of this instrument.</w:t>
      </w:r>
    </w:p>
    <w:p w14:paraId="006C3EB9">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hint="default" w:ascii="Arial" w:hAnsi="Arial" w:cs="Arial"/>
          <w:b w:val="0"/>
          <w:bCs w:val="0"/>
          <w:kern w:val="0"/>
          <w:sz w:val="21"/>
          <w:szCs w:val="21"/>
          <w:highlight w:val="none"/>
        </w:rPr>
        <w:sectPr>
          <w:headerReference r:id="rId9" w:type="first"/>
          <w:footerReference r:id="rId10" w:type="first"/>
          <w:head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default" w:ascii="Arial" w:hAnsi="Arial" w:eastAsia="宋体" w:cs="Arial"/>
          <w:b w:val="0"/>
          <w:bCs w:val="0"/>
          <w:spacing w:val="20"/>
          <w:sz w:val="21"/>
          <w:szCs w:val="21"/>
          <w:highlight w:val="none"/>
        </w:rPr>
        <w:t xml:space="preserve">     If you are satisfied with this instrument, please tell your colleagues; if you are not satisfied with this instrument, please serve you at all time- Huazheng Electric Manufacturing Co., Ltd., our company will definitely make you satisfied !</w:t>
      </w:r>
    </w:p>
    <w:p w14:paraId="1538BE91">
      <w:pPr>
        <w:spacing w:line="360" w:lineRule="auto"/>
        <w:ind w:left="210"/>
        <w:jc w:val="center"/>
        <w:rPr>
          <w:rFonts w:hint="eastAsia" w:ascii="Arial" w:hAnsi="Arial" w:cs="Arial"/>
          <w:b/>
          <w:sz w:val="32"/>
          <w:szCs w:val="32"/>
        </w:rPr>
      </w:pPr>
      <w:r>
        <w:rPr>
          <w:rFonts w:ascii="Arial" w:hAnsi="Arial" w:cs="Arial"/>
          <w:b/>
          <w:sz w:val="32"/>
          <w:szCs w:val="32"/>
        </w:rPr>
        <w:t>Content</w:t>
      </w:r>
      <w:r>
        <w:rPr>
          <w:rFonts w:hint="eastAsia" w:ascii="Arial" w:hAnsi="Arial" w:cs="Arial"/>
          <w:b/>
          <w:sz w:val="32"/>
          <w:szCs w:val="32"/>
        </w:rPr>
        <w:t>s</w:t>
      </w:r>
    </w:p>
    <w:p w14:paraId="7BF6A6F5">
      <w:pPr>
        <w:spacing w:line="360" w:lineRule="auto"/>
        <w:ind w:left="0" w:leftChars="0"/>
        <w:jc w:val="center"/>
        <w:rPr>
          <w:rFonts w:hint="eastAsia" w:ascii="宋体" w:hAnsi="宋体" w:cs="宋体"/>
          <w:sz w:val="32"/>
          <w:szCs w:val="32"/>
        </w:rPr>
      </w:pPr>
    </w:p>
    <w:p w14:paraId="01685108">
      <w:pPr>
        <w:pStyle w:val="7"/>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 w:val="21"/>
          <w:szCs w:val="21"/>
        </w:rPr>
      </w:pPr>
      <w:r>
        <w:rPr>
          <w:rFonts w:hint="default" w:ascii="Arial" w:hAnsi="Arial" w:eastAsia="楷体" w:cs="Arial"/>
          <w:sz w:val="21"/>
          <w:szCs w:val="21"/>
        </w:rPr>
        <w:fldChar w:fldCharType="begin"/>
      </w:r>
      <w:r>
        <w:rPr>
          <w:rFonts w:hint="default" w:ascii="Arial" w:hAnsi="Arial" w:eastAsia="楷体" w:cs="Arial"/>
          <w:sz w:val="21"/>
          <w:szCs w:val="21"/>
        </w:rPr>
        <w:instrText xml:space="preserve">TOC \o "1-3" \h \u </w:instrText>
      </w:r>
      <w:r>
        <w:rPr>
          <w:rFonts w:hint="default" w:ascii="Arial" w:hAnsi="Arial" w:eastAsia="楷体" w:cs="Arial"/>
          <w:sz w:val="21"/>
          <w:szCs w:val="21"/>
        </w:rPr>
        <w:fldChar w:fldCharType="separate"/>
      </w:r>
      <w:r>
        <w:rPr>
          <w:rFonts w:hint="default" w:ascii="Arial" w:hAnsi="Arial" w:eastAsia="楷体" w:cs="Arial"/>
          <w:sz w:val="21"/>
          <w:szCs w:val="21"/>
        </w:rPr>
        <w:fldChar w:fldCharType="begin"/>
      </w:r>
      <w:r>
        <w:rPr>
          <w:rFonts w:hint="default" w:ascii="Arial" w:hAnsi="Arial" w:eastAsia="楷体" w:cs="Arial"/>
          <w:sz w:val="21"/>
          <w:szCs w:val="21"/>
        </w:rPr>
        <w:instrText xml:space="preserve"> HYPERLINK \l _Toc20810 </w:instrText>
      </w:r>
      <w:r>
        <w:rPr>
          <w:rFonts w:hint="default" w:ascii="Arial" w:hAnsi="Arial" w:eastAsia="楷体" w:cs="Arial"/>
          <w:sz w:val="21"/>
          <w:szCs w:val="21"/>
        </w:rPr>
        <w:fldChar w:fldCharType="separate"/>
      </w:r>
      <w:r>
        <w:rPr>
          <w:rFonts w:hint="default" w:ascii="Arial" w:hAnsi="Arial" w:eastAsia="楷体" w:cs="Arial"/>
          <w:sz w:val="21"/>
          <w:szCs w:val="21"/>
        </w:rPr>
        <w:t xml:space="preserve">I. Purpose </w:t>
      </w:r>
      <w:r>
        <w:rPr>
          <w:rFonts w:hint="eastAsia" w:ascii="Arial" w:hAnsi="Arial" w:eastAsia="楷体" w:cs="Arial"/>
          <w:sz w:val="21"/>
          <w:szCs w:val="21"/>
          <w:lang w:val="en-US" w:eastAsia="zh-CN"/>
        </w:rPr>
        <w:t>A</w:t>
      </w:r>
      <w:r>
        <w:rPr>
          <w:rFonts w:hint="default" w:ascii="Arial" w:hAnsi="Arial" w:eastAsia="楷体" w:cs="Arial"/>
          <w:sz w:val="21"/>
          <w:szCs w:val="21"/>
        </w:rPr>
        <w:t>nd Scope</w:t>
      </w:r>
      <w:r>
        <w:rPr>
          <w:rFonts w:hint="default" w:ascii="Arial" w:hAnsi="Arial" w:eastAsia="楷体" w:cs="Arial"/>
          <w:sz w:val="21"/>
          <w:szCs w:val="21"/>
        </w:rPr>
        <w:tab/>
      </w:r>
      <w:r>
        <w:rPr>
          <w:rFonts w:hint="default" w:ascii="Arial" w:hAnsi="Arial" w:eastAsia="楷体" w:cs="Arial"/>
          <w:sz w:val="21"/>
          <w:szCs w:val="21"/>
        </w:rPr>
        <w:fldChar w:fldCharType="begin"/>
      </w:r>
      <w:r>
        <w:rPr>
          <w:rFonts w:hint="default" w:ascii="Arial" w:hAnsi="Arial" w:eastAsia="楷体" w:cs="Arial"/>
          <w:sz w:val="21"/>
          <w:szCs w:val="21"/>
        </w:rPr>
        <w:instrText xml:space="preserve"> PAGEREF _Toc20810 \h </w:instrText>
      </w:r>
      <w:r>
        <w:rPr>
          <w:rFonts w:hint="default" w:ascii="Arial" w:hAnsi="Arial" w:eastAsia="楷体" w:cs="Arial"/>
          <w:sz w:val="21"/>
          <w:szCs w:val="21"/>
        </w:rPr>
        <w:fldChar w:fldCharType="separate"/>
      </w:r>
      <w:r>
        <w:rPr>
          <w:rFonts w:hint="default" w:ascii="Arial" w:hAnsi="Arial" w:eastAsia="楷体" w:cs="Arial"/>
          <w:sz w:val="21"/>
          <w:szCs w:val="21"/>
        </w:rPr>
        <w:t>1</w:t>
      </w:r>
      <w:r>
        <w:rPr>
          <w:rFonts w:hint="default" w:ascii="Arial" w:hAnsi="Arial" w:eastAsia="楷体" w:cs="Arial"/>
          <w:sz w:val="21"/>
          <w:szCs w:val="21"/>
        </w:rPr>
        <w:fldChar w:fldCharType="end"/>
      </w:r>
      <w:r>
        <w:rPr>
          <w:rFonts w:hint="default" w:ascii="Arial" w:hAnsi="Arial" w:eastAsia="楷体" w:cs="Arial"/>
          <w:sz w:val="21"/>
          <w:szCs w:val="21"/>
        </w:rPr>
        <w:fldChar w:fldCharType="end"/>
      </w:r>
    </w:p>
    <w:p w14:paraId="1500471D">
      <w:pPr>
        <w:pStyle w:val="7"/>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 w:val="21"/>
          <w:szCs w:val="21"/>
        </w:rPr>
      </w:pPr>
      <w:r>
        <w:rPr>
          <w:rFonts w:hint="default" w:ascii="Arial" w:hAnsi="Arial" w:eastAsia="楷体" w:cs="Arial"/>
          <w:sz w:val="21"/>
          <w:szCs w:val="21"/>
        </w:rPr>
        <w:fldChar w:fldCharType="begin"/>
      </w:r>
      <w:r>
        <w:rPr>
          <w:rFonts w:hint="default" w:ascii="Arial" w:hAnsi="Arial" w:eastAsia="楷体" w:cs="Arial"/>
          <w:sz w:val="21"/>
          <w:szCs w:val="21"/>
        </w:rPr>
        <w:instrText xml:space="preserve"> HYPERLINK \l _Toc9499 </w:instrText>
      </w:r>
      <w:r>
        <w:rPr>
          <w:rFonts w:hint="default" w:ascii="Arial" w:hAnsi="Arial" w:eastAsia="楷体" w:cs="Arial"/>
          <w:sz w:val="21"/>
          <w:szCs w:val="21"/>
        </w:rPr>
        <w:fldChar w:fldCharType="separate"/>
      </w:r>
      <w:r>
        <w:rPr>
          <w:rFonts w:hint="default" w:ascii="Arial" w:hAnsi="Arial" w:eastAsia="楷体" w:cs="Arial"/>
          <w:sz w:val="21"/>
          <w:szCs w:val="21"/>
        </w:rPr>
        <w:t>II. Main Technical Specification And Parameters</w:t>
      </w:r>
      <w:r>
        <w:rPr>
          <w:rFonts w:hint="default" w:ascii="Arial" w:hAnsi="Arial" w:eastAsia="楷体" w:cs="Arial"/>
          <w:sz w:val="21"/>
          <w:szCs w:val="21"/>
        </w:rPr>
        <w:tab/>
      </w:r>
      <w:r>
        <w:rPr>
          <w:rFonts w:hint="default" w:ascii="Arial" w:hAnsi="Arial" w:eastAsia="楷体" w:cs="Arial"/>
          <w:sz w:val="21"/>
          <w:szCs w:val="21"/>
        </w:rPr>
        <w:fldChar w:fldCharType="begin"/>
      </w:r>
      <w:r>
        <w:rPr>
          <w:rFonts w:hint="default" w:ascii="Arial" w:hAnsi="Arial" w:eastAsia="楷体" w:cs="Arial"/>
          <w:sz w:val="21"/>
          <w:szCs w:val="21"/>
        </w:rPr>
        <w:instrText xml:space="preserve"> PAGEREF _Toc9499 \h </w:instrText>
      </w:r>
      <w:r>
        <w:rPr>
          <w:rFonts w:hint="default" w:ascii="Arial" w:hAnsi="Arial" w:eastAsia="楷体" w:cs="Arial"/>
          <w:sz w:val="21"/>
          <w:szCs w:val="21"/>
        </w:rPr>
        <w:fldChar w:fldCharType="separate"/>
      </w:r>
      <w:r>
        <w:rPr>
          <w:rFonts w:hint="default" w:ascii="Arial" w:hAnsi="Arial" w:eastAsia="楷体" w:cs="Arial"/>
          <w:sz w:val="21"/>
          <w:szCs w:val="21"/>
        </w:rPr>
        <w:t>1</w:t>
      </w:r>
      <w:r>
        <w:rPr>
          <w:rFonts w:hint="default" w:ascii="Arial" w:hAnsi="Arial" w:eastAsia="楷体" w:cs="Arial"/>
          <w:sz w:val="21"/>
          <w:szCs w:val="21"/>
        </w:rPr>
        <w:fldChar w:fldCharType="end"/>
      </w:r>
      <w:r>
        <w:rPr>
          <w:rFonts w:hint="default" w:ascii="Arial" w:hAnsi="Arial" w:eastAsia="楷体" w:cs="Arial"/>
          <w:sz w:val="21"/>
          <w:szCs w:val="21"/>
        </w:rPr>
        <w:fldChar w:fldCharType="end"/>
      </w:r>
    </w:p>
    <w:p w14:paraId="21E1A71A">
      <w:pPr>
        <w:pStyle w:val="7"/>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 w:val="21"/>
          <w:szCs w:val="21"/>
        </w:rPr>
      </w:pPr>
      <w:r>
        <w:rPr>
          <w:rFonts w:hint="default" w:ascii="Arial" w:hAnsi="Arial" w:eastAsia="楷体" w:cs="Arial"/>
          <w:sz w:val="21"/>
          <w:szCs w:val="21"/>
        </w:rPr>
        <w:fldChar w:fldCharType="begin"/>
      </w:r>
      <w:r>
        <w:rPr>
          <w:rFonts w:hint="default" w:ascii="Arial" w:hAnsi="Arial" w:eastAsia="楷体" w:cs="Arial"/>
          <w:sz w:val="21"/>
          <w:szCs w:val="21"/>
        </w:rPr>
        <w:instrText xml:space="preserve"> HYPERLINK \l _Toc13914 </w:instrText>
      </w:r>
      <w:r>
        <w:rPr>
          <w:rFonts w:hint="default" w:ascii="Arial" w:hAnsi="Arial" w:eastAsia="楷体" w:cs="Arial"/>
          <w:sz w:val="21"/>
          <w:szCs w:val="21"/>
        </w:rPr>
        <w:fldChar w:fldCharType="separate"/>
      </w:r>
      <w:r>
        <w:rPr>
          <w:rFonts w:hint="default" w:ascii="Arial" w:hAnsi="Arial" w:eastAsia="楷体" w:cs="Arial"/>
          <w:sz w:val="21"/>
          <w:szCs w:val="21"/>
        </w:rPr>
        <w:t>III. Instrument Structure And Characteristics</w:t>
      </w:r>
      <w:r>
        <w:rPr>
          <w:rFonts w:hint="default" w:ascii="Arial" w:hAnsi="Arial" w:eastAsia="楷体" w:cs="Arial"/>
          <w:sz w:val="21"/>
          <w:szCs w:val="21"/>
        </w:rPr>
        <w:tab/>
      </w:r>
      <w:r>
        <w:rPr>
          <w:rFonts w:hint="default" w:ascii="Arial" w:hAnsi="Arial" w:eastAsia="楷体" w:cs="Arial"/>
          <w:sz w:val="21"/>
          <w:szCs w:val="21"/>
        </w:rPr>
        <w:fldChar w:fldCharType="begin"/>
      </w:r>
      <w:r>
        <w:rPr>
          <w:rFonts w:hint="default" w:ascii="Arial" w:hAnsi="Arial" w:eastAsia="楷体" w:cs="Arial"/>
          <w:sz w:val="21"/>
          <w:szCs w:val="21"/>
        </w:rPr>
        <w:instrText xml:space="preserve"> PAGEREF _Toc13914 \h </w:instrText>
      </w:r>
      <w:r>
        <w:rPr>
          <w:rFonts w:hint="default" w:ascii="Arial" w:hAnsi="Arial" w:eastAsia="楷体" w:cs="Arial"/>
          <w:sz w:val="21"/>
          <w:szCs w:val="21"/>
        </w:rPr>
        <w:fldChar w:fldCharType="separate"/>
      </w:r>
      <w:r>
        <w:rPr>
          <w:rFonts w:hint="default" w:ascii="Arial" w:hAnsi="Arial" w:eastAsia="楷体" w:cs="Arial"/>
          <w:sz w:val="21"/>
          <w:szCs w:val="21"/>
        </w:rPr>
        <w:t>1</w:t>
      </w:r>
      <w:r>
        <w:rPr>
          <w:rFonts w:hint="default" w:ascii="Arial" w:hAnsi="Arial" w:eastAsia="楷体" w:cs="Arial"/>
          <w:sz w:val="21"/>
          <w:szCs w:val="21"/>
        </w:rPr>
        <w:fldChar w:fldCharType="end"/>
      </w:r>
      <w:r>
        <w:rPr>
          <w:rFonts w:hint="default" w:ascii="Arial" w:hAnsi="Arial" w:eastAsia="楷体" w:cs="Arial"/>
          <w:sz w:val="21"/>
          <w:szCs w:val="21"/>
        </w:rPr>
        <w:fldChar w:fldCharType="end"/>
      </w:r>
    </w:p>
    <w:p w14:paraId="5B838C20">
      <w:pPr>
        <w:pStyle w:val="7"/>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420" w:firstLineChars="200"/>
        <w:textAlignment w:val="auto"/>
        <w:rPr>
          <w:rFonts w:hint="default" w:ascii="Arial" w:hAnsi="Arial" w:eastAsia="楷体" w:cs="Arial"/>
          <w:sz w:val="21"/>
          <w:szCs w:val="21"/>
        </w:rPr>
      </w:pPr>
      <w:r>
        <w:rPr>
          <w:rFonts w:hint="default" w:ascii="Arial" w:hAnsi="Arial" w:eastAsia="楷体" w:cs="Arial"/>
          <w:sz w:val="21"/>
          <w:szCs w:val="21"/>
        </w:rPr>
        <w:fldChar w:fldCharType="begin"/>
      </w:r>
      <w:r>
        <w:rPr>
          <w:rFonts w:hint="default" w:ascii="Arial" w:hAnsi="Arial" w:eastAsia="楷体" w:cs="Arial"/>
          <w:sz w:val="21"/>
          <w:szCs w:val="21"/>
        </w:rPr>
        <w:instrText xml:space="preserve"> HYPERLINK \l _Toc18746 </w:instrText>
      </w:r>
      <w:r>
        <w:rPr>
          <w:rFonts w:hint="default" w:ascii="Arial" w:hAnsi="Arial" w:eastAsia="楷体" w:cs="Arial"/>
          <w:sz w:val="21"/>
          <w:szCs w:val="21"/>
        </w:rPr>
        <w:fldChar w:fldCharType="separate"/>
      </w:r>
      <w:r>
        <w:rPr>
          <w:rFonts w:hint="default" w:ascii="Arial" w:hAnsi="Arial" w:eastAsia="楷体" w:cs="Arial"/>
          <w:sz w:val="21"/>
          <w:szCs w:val="21"/>
        </w:rPr>
        <w:t>(I) Main characteristics</w:t>
      </w:r>
      <w:r>
        <w:rPr>
          <w:rFonts w:hint="default" w:ascii="Arial" w:hAnsi="Arial" w:eastAsia="楷体" w:cs="Arial"/>
          <w:sz w:val="21"/>
          <w:szCs w:val="21"/>
        </w:rPr>
        <w:tab/>
      </w:r>
      <w:r>
        <w:rPr>
          <w:rFonts w:hint="default" w:ascii="Arial" w:hAnsi="Arial" w:eastAsia="楷体" w:cs="Arial"/>
          <w:sz w:val="21"/>
          <w:szCs w:val="21"/>
        </w:rPr>
        <w:fldChar w:fldCharType="begin"/>
      </w:r>
      <w:r>
        <w:rPr>
          <w:rFonts w:hint="default" w:ascii="Arial" w:hAnsi="Arial" w:eastAsia="楷体" w:cs="Arial"/>
          <w:sz w:val="21"/>
          <w:szCs w:val="21"/>
        </w:rPr>
        <w:instrText xml:space="preserve"> PAGEREF _Toc18746 \h </w:instrText>
      </w:r>
      <w:r>
        <w:rPr>
          <w:rFonts w:hint="default" w:ascii="Arial" w:hAnsi="Arial" w:eastAsia="楷体" w:cs="Arial"/>
          <w:sz w:val="21"/>
          <w:szCs w:val="21"/>
        </w:rPr>
        <w:fldChar w:fldCharType="separate"/>
      </w:r>
      <w:r>
        <w:rPr>
          <w:rFonts w:hint="default" w:ascii="Arial" w:hAnsi="Arial" w:eastAsia="楷体" w:cs="Arial"/>
          <w:sz w:val="21"/>
          <w:szCs w:val="21"/>
        </w:rPr>
        <w:t>1</w:t>
      </w:r>
      <w:r>
        <w:rPr>
          <w:rFonts w:hint="default" w:ascii="Arial" w:hAnsi="Arial" w:eastAsia="楷体" w:cs="Arial"/>
          <w:sz w:val="21"/>
          <w:szCs w:val="21"/>
        </w:rPr>
        <w:fldChar w:fldCharType="end"/>
      </w:r>
      <w:r>
        <w:rPr>
          <w:rFonts w:hint="default" w:ascii="Arial" w:hAnsi="Arial" w:eastAsia="楷体" w:cs="Arial"/>
          <w:sz w:val="21"/>
          <w:szCs w:val="21"/>
        </w:rPr>
        <w:fldChar w:fldCharType="end"/>
      </w:r>
    </w:p>
    <w:p w14:paraId="6DF1C8B1">
      <w:pPr>
        <w:pStyle w:val="7"/>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420" w:firstLineChars="200"/>
        <w:textAlignment w:val="auto"/>
        <w:rPr>
          <w:rFonts w:hint="default" w:ascii="Arial" w:hAnsi="Arial" w:eastAsia="楷体" w:cs="Arial"/>
          <w:sz w:val="21"/>
          <w:szCs w:val="21"/>
        </w:rPr>
      </w:pPr>
      <w:r>
        <w:rPr>
          <w:rFonts w:hint="default" w:ascii="Arial" w:hAnsi="Arial" w:eastAsia="楷体" w:cs="Arial"/>
          <w:sz w:val="21"/>
          <w:szCs w:val="21"/>
        </w:rPr>
        <w:fldChar w:fldCharType="begin"/>
      </w:r>
      <w:r>
        <w:rPr>
          <w:rFonts w:hint="default" w:ascii="Arial" w:hAnsi="Arial" w:eastAsia="楷体" w:cs="Arial"/>
          <w:sz w:val="21"/>
          <w:szCs w:val="21"/>
        </w:rPr>
        <w:instrText xml:space="preserve"> HYPERLINK \l _Toc15842 </w:instrText>
      </w:r>
      <w:r>
        <w:rPr>
          <w:rFonts w:hint="default" w:ascii="Arial" w:hAnsi="Arial" w:eastAsia="楷体" w:cs="Arial"/>
          <w:sz w:val="21"/>
          <w:szCs w:val="21"/>
        </w:rPr>
        <w:fldChar w:fldCharType="separate"/>
      </w:r>
      <w:r>
        <w:rPr>
          <w:rFonts w:hint="default" w:ascii="Arial" w:hAnsi="Arial" w:eastAsia="楷体" w:cs="Arial"/>
          <w:sz w:val="21"/>
          <w:szCs w:val="21"/>
        </w:rPr>
        <w:t>(II) Instrument structure</w:t>
      </w:r>
      <w:r>
        <w:rPr>
          <w:rFonts w:hint="default" w:ascii="Arial" w:hAnsi="Arial" w:eastAsia="楷体" w:cs="Arial"/>
          <w:sz w:val="21"/>
          <w:szCs w:val="21"/>
        </w:rPr>
        <w:tab/>
      </w:r>
      <w:r>
        <w:rPr>
          <w:rFonts w:hint="default" w:ascii="Arial" w:hAnsi="Arial" w:eastAsia="楷体" w:cs="Arial"/>
          <w:sz w:val="21"/>
          <w:szCs w:val="21"/>
        </w:rPr>
        <w:fldChar w:fldCharType="begin"/>
      </w:r>
      <w:r>
        <w:rPr>
          <w:rFonts w:hint="default" w:ascii="Arial" w:hAnsi="Arial" w:eastAsia="楷体" w:cs="Arial"/>
          <w:sz w:val="21"/>
          <w:szCs w:val="21"/>
        </w:rPr>
        <w:instrText xml:space="preserve"> PAGEREF _Toc15842 \h </w:instrText>
      </w:r>
      <w:r>
        <w:rPr>
          <w:rFonts w:hint="default" w:ascii="Arial" w:hAnsi="Arial" w:eastAsia="楷体" w:cs="Arial"/>
          <w:sz w:val="21"/>
          <w:szCs w:val="21"/>
        </w:rPr>
        <w:fldChar w:fldCharType="separate"/>
      </w:r>
      <w:r>
        <w:rPr>
          <w:rFonts w:hint="default" w:ascii="Arial" w:hAnsi="Arial" w:eastAsia="楷体" w:cs="Arial"/>
          <w:sz w:val="21"/>
          <w:szCs w:val="21"/>
        </w:rPr>
        <w:t>2</w:t>
      </w:r>
      <w:r>
        <w:rPr>
          <w:rFonts w:hint="default" w:ascii="Arial" w:hAnsi="Arial" w:eastAsia="楷体" w:cs="Arial"/>
          <w:sz w:val="21"/>
          <w:szCs w:val="21"/>
        </w:rPr>
        <w:fldChar w:fldCharType="end"/>
      </w:r>
      <w:r>
        <w:rPr>
          <w:rFonts w:hint="default" w:ascii="Arial" w:hAnsi="Arial" w:eastAsia="楷体" w:cs="Arial"/>
          <w:sz w:val="21"/>
          <w:szCs w:val="21"/>
        </w:rPr>
        <w:fldChar w:fldCharType="end"/>
      </w:r>
    </w:p>
    <w:p w14:paraId="052D0F16">
      <w:pPr>
        <w:pStyle w:val="7"/>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 w:val="21"/>
          <w:szCs w:val="21"/>
        </w:rPr>
      </w:pPr>
      <w:r>
        <w:rPr>
          <w:rFonts w:hint="default" w:ascii="Arial" w:hAnsi="Arial" w:eastAsia="楷体" w:cs="Arial"/>
          <w:sz w:val="21"/>
          <w:szCs w:val="21"/>
        </w:rPr>
        <w:fldChar w:fldCharType="begin"/>
      </w:r>
      <w:r>
        <w:rPr>
          <w:rFonts w:hint="default" w:ascii="Arial" w:hAnsi="Arial" w:eastAsia="楷体" w:cs="Arial"/>
          <w:sz w:val="21"/>
          <w:szCs w:val="21"/>
        </w:rPr>
        <w:instrText xml:space="preserve"> HYPERLINK \l _Toc8152 </w:instrText>
      </w:r>
      <w:r>
        <w:rPr>
          <w:rFonts w:hint="default" w:ascii="Arial" w:hAnsi="Arial" w:eastAsia="楷体" w:cs="Arial"/>
          <w:sz w:val="21"/>
          <w:szCs w:val="21"/>
        </w:rPr>
        <w:fldChar w:fldCharType="separate"/>
      </w:r>
      <w:r>
        <w:rPr>
          <w:rFonts w:hint="default" w:ascii="Arial" w:hAnsi="Arial" w:eastAsia="楷体" w:cs="Arial"/>
          <w:sz w:val="21"/>
          <w:szCs w:val="21"/>
        </w:rPr>
        <w:t xml:space="preserve">IV. Operation </w:t>
      </w:r>
      <w:r>
        <w:rPr>
          <w:rFonts w:hint="eastAsia" w:ascii="Arial" w:hAnsi="Arial" w:eastAsia="楷体" w:cs="Arial"/>
          <w:sz w:val="21"/>
          <w:szCs w:val="21"/>
          <w:lang w:val="en-US" w:eastAsia="zh-CN"/>
        </w:rPr>
        <w:t>M</w:t>
      </w:r>
      <w:r>
        <w:rPr>
          <w:rFonts w:hint="default" w:ascii="Arial" w:hAnsi="Arial" w:eastAsia="楷体" w:cs="Arial"/>
          <w:sz w:val="21"/>
          <w:szCs w:val="21"/>
        </w:rPr>
        <w:t>ethods</w:t>
      </w:r>
      <w:r>
        <w:rPr>
          <w:rFonts w:hint="default" w:ascii="Arial" w:hAnsi="Arial" w:eastAsia="楷体" w:cs="Arial"/>
          <w:sz w:val="21"/>
          <w:szCs w:val="21"/>
        </w:rPr>
        <w:tab/>
      </w:r>
      <w:r>
        <w:rPr>
          <w:rFonts w:hint="default" w:ascii="Arial" w:hAnsi="Arial" w:eastAsia="楷体" w:cs="Arial"/>
          <w:sz w:val="21"/>
          <w:szCs w:val="21"/>
        </w:rPr>
        <w:fldChar w:fldCharType="begin"/>
      </w:r>
      <w:r>
        <w:rPr>
          <w:rFonts w:hint="default" w:ascii="Arial" w:hAnsi="Arial" w:eastAsia="楷体" w:cs="Arial"/>
          <w:sz w:val="21"/>
          <w:szCs w:val="21"/>
        </w:rPr>
        <w:instrText xml:space="preserve"> PAGEREF _Toc8152 \h </w:instrText>
      </w:r>
      <w:r>
        <w:rPr>
          <w:rFonts w:hint="default" w:ascii="Arial" w:hAnsi="Arial" w:eastAsia="楷体" w:cs="Arial"/>
          <w:sz w:val="21"/>
          <w:szCs w:val="21"/>
        </w:rPr>
        <w:fldChar w:fldCharType="separate"/>
      </w:r>
      <w:r>
        <w:rPr>
          <w:rFonts w:hint="default" w:ascii="Arial" w:hAnsi="Arial" w:eastAsia="楷体" w:cs="Arial"/>
          <w:sz w:val="21"/>
          <w:szCs w:val="21"/>
        </w:rPr>
        <w:t>2</w:t>
      </w:r>
      <w:r>
        <w:rPr>
          <w:rFonts w:hint="default" w:ascii="Arial" w:hAnsi="Arial" w:eastAsia="楷体" w:cs="Arial"/>
          <w:sz w:val="21"/>
          <w:szCs w:val="21"/>
        </w:rPr>
        <w:fldChar w:fldCharType="end"/>
      </w:r>
      <w:r>
        <w:rPr>
          <w:rFonts w:hint="default" w:ascii="Arial" w:hAnsi="Arial" w:eastAsia="楷体" w:cs="Arial"/>
          <w:sz w:val="21"/>
          <w:szCs w:val="21"/>
        </w:rPr>
        <w:fldChar w:fldCharType="end"/>
      </w:r>
    </w:p>
    <w:p w14:paraId="56A89DE4">
      <w:pPr>
        <w:pStyle w:val="7"/>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420" w:firstLineChars="200"/>
        <w:textAlignment w:val="auto"/>
        <w:rPr>
          <w:rFonts w:hint="default" w:ascii="Arial" w:hAnsi="Arial" w:eastAsia="楷体" w:cs="Arial"/>
          <w:sz w:val="21"/>
          <w:szCs w:val="21"/>
        </w:rPr>
      </w:pPr>
      <w:r>
        <w:rPr>
          <w:rFonts w:hint="default" w:ascii="Arial" w:hAnsi="Arial" w:eastAsia="楷体" w:cs="Arial"/>
          <w:sz w:val="21"/>
          <w:szCs w:val="21"/>
        </w:rPr>
        <w:fldChar w:fldCharType="begin"/>
      </w:r>
      <w:r>
        <w:rPr>
          <w:rFonts w:hint="default" w:ascii="Arial" w:hAnsi="Arial" w:eastAsia="楷体" w:cs="Arial"/>
          <w:sz w:val="21"/>
          <w:szCs w:val="21"/>
        </w:rPr>
        <w:instrText xml:space="preserve"> HYPERLINK \l _Toc23406 </w:instrText>
      </w:r>
      <w:r>
        <w:rPr>
          <w:rFonts w:hint="default" w:ascii="Arial" w:hAnsi="Arial" w:eastAsia="楷体" w:cs="Arial"/>
          <w:sz w:val="21"/>
          <w:szCs w:val="21"/>
        </w:rPr>
        <w:fldChar w:fldCharType="separate"/>
      </w:r>
      <w:r>
        <w:rPr>
          <w:rFonts w:hint="default" w:ascii="Arial" w:hAnsi="Arial" w:eastAsia="楷体" w:cs="Arial"/>
          <w:sz w:val="21"/>
          <w:szCs w:val="21"/>
        </w:rPr>
        <w:t>(I) Preparation before test</w:t>
      </w:r>
      <w:r>
        <w:rPr>
          <w:rFonts w:hint="default" w:ascii="Arial" w:hAnsi="Arial" w:eastAsia="楷体" w:cs="Arial"/>
          <w:sz w:val="21"/>
          <w:szCs w:val="21"/>
        </w:rPr>
        <w:tab/>
      </w:r>
      <w:r>
        <w:rPr>
          <w:rFonts w:hint="default" w:ascii="Arial" w:hAnsi="Arial" w:eastAsia="楷体" w:cs="Arial"/>
          <w:sz w:val="21"/>
          <w:szCs w:val="21"/>
        </w:rPr>
        <w:fldChar w:fldCharType="begin"/>
      </w:r>
      <w:r>
        <w:rPr>
          <w:rFonts w:hint="default" w:ascii="Arial" w:hAnsi="Arial" w:eastAsia="楷体" w:cs="Arial"/>
          <w:sz w:val="21"/>
          <w:szCs w:val="21"/>
        </w:rPr>
        <w:instrText xml:space="preserve"> PAGEREF _Toc23406 \h </w:instrText>
      </w:r>
      <w:r>
        <w:rPr>
          <w:rFonts w:hint="default" w:ascii="Arial" w:hAnsi="Arial" w:eastAsia="楷体" w:cs="Arial"/>
          <w:sz w:val="21"/>
          <w:szCs w:val="21"/>
        </w:rPr>
        <w:fldChar w:fldCharType="separate"/>
      </w:r>
      <w:r>
        <w:rPr>
          <w:rFonts w:hint="default" w:ascii="Arial" w:hAnsi="Arial" w:eastAsia="楷体" w:cs="Arial"/>
          <w:sz w:val="21"/>
          <w:szCs w:val="21"/>
        </w:rPr>
        <w:t>2</w:t>
      </w:r>
      <w:r>
        <w:rPr>
          <w:rFonts w:hint="default" w:ascii="Arial" w:hAnsi="Arial" w:eastAsia="楷体" w:cs="Arial"/>
          <w:sz w:val="21"/>
          <w:szCs w:val="21"/>
        </w:rPr>
        <w:fldChar w:fldCharType="end"/>
      </w:r>
      <w:r>
        <w:rPr>
          <w:rFonts w:hint="default" w:ascii="Arial" w:hAnsi="Arial" w:eastAsia="楷体" w:cs="Arial"/>
          <w:sz w:val="21"/>
          <w:szCs w:val="21"/>
        </w:rPr>
        <w:fldChar w:fldCharType="end"/>
      </w:r>
    </w:p>
    <w:p w14:paraId="0C94411A">
      <w:pPr>
        <w:pStyle w:val="7"/>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420" w:firstLineChars="200"/>
        <w:textAlignment w:val="auto"/>
        <w:rPr>
          <w:rFonts w:hint="default" w:ascii="Arial" w:hAnsi="Arial" w:eastAsia="楷体" w:cs="Arial"/>
          <w:sz w:val="21"/>
          <w:szCs w:val="21"/>
        </w:rPr>
      </w:pPr>
      <w:r>
        <w:rPr>
          <w:rFonts w:hint="default" w:ascii="Arial" w:hAnsi="Arial" w:eastAsia="楷体" w:cs="Arial"/>
          <w:sz w:val="21"/>
          <w:szCs w:val="21"/>
        </w:rPr>
        <w:fldChar w:fldCharType="begin"/>
      </w:r>
      <w:r>
        <w:rPr>
          <w:rFonts w:hint="default" w:ascii="Arial" w:hAnsi="Arial" w:eastAsia="楷体" w:cs="Arial"/>
          <w:sz w:val="21"/>
          <w:szCs w:val="21"/>
        </w:rPr>
        <w:instrText xml:space="preserve"> HYPERLINK \l _Toc11838 </w:instrText>
      </w:r>
      <w:r>
        <w:rPr>
          <w:rFonts w:hint="default" w:ascii="Arial" w:hAnsi="Arial" w:eastAsia="楷体" w:cs="Arial"/>
          <w:sz w:val="21"/>
          <w:szCs w:val="21"/>
        </w:rPr>
        <w:fldChar w:fldCharType="separate"/>
      </w:r>
      <w:r>
        <w:rPr>
          <w:rFonts w:hint="default" w:ascii="Arial" w:hAnsi="Arial" w:eastAsia="楷体" w:cs="Arial"/>
          <w:sz w:val="21"/>
          <w:szCs w:val="21"/>
        </w:rPr>
        <w:t>(II) Precautions</w:t>
      </w:r>
      <w:r>
        <w:rPr>
          <w:rFonts w:hint="default" w:ascii="Arial" w:hAnsi="Arial" w:eastAsia="楷体" w:cs="Arial"/>
          <w:sz w:val="21"/>
          <w:szCs w:val="21"/>
        </w:rPr>
        <w:tab/>
      </w:r>
      <w:r>
        <w:rPr>
          <w:rFonts w:hint="default" w:ascii="Arial" w:hAnsi="Arial" w:eastAsia="楷体" w:cs="Arial"/>
          <w:sz w:val="21"/>
          <w:szCs w:val="21"/>
        </w:rPr>
        <w:fldChar w:fldCharType="begin"/>
      </w:r>
      <w:r>
        <w:rPr>
          <w:rFonts w:hint="default" w:ascii="Arial" w:hAnsi="Arial" w:eastAsia="楷体" w:cs="Arial"/>
          <w:sz w:val="21"/>
          <w:szCs w:val="21"/>
        </w:rPr>
        <w:instrText xml:space="preserve"> PAGEREF _Toc11838 \h </w:instrText>
      </w:r>
      <w:r>
        <w:rPr>
          <w:rFonts w:hint="default" w:ascii="Arial" w:hAnsi="Arial" w:eastAsia="楷体" w:cs="Arial"/>
          <w:sz w:val="21"/>
          <w:szCs w:val="21"/>
        </w:rPr>
        <w:fldChar w:fldCharType="separate"/>
      </w:r>
      <w:r>
        <w:rPr>
          <w:rFonts w:hint="default" w:ascii="Arial" w:hAnsi="Arial" w:eastAsia="楷体" w:cs="Arial"/>
          <w:sz w:val="21"/>
          <w:szCs w:val="21"/>
        </w:rPr>
        <w:t>3</w:t>
      </w:r>
      <w:r>
        <w:rPr>
          <w:rFonts w:hint="default" w:ascii="Arial" w:hAnsi="Arial" w:eastAsia="楷体" w:cs="Arial"/>
          <w:sz w:val="21"/>
          <w:szCs w:val="21"/>
        </w:rPr>
        <w:fldChar w:fldCharType="end"/>
      </w:r>
      <w:r>
        <w:rPr>
          <w:rFonts w:hint="default" w:ascii="Arial" w:hAnsi="Arial" w:eastAsia="楷体" w:cs="Arial"/>
          <w:sz w:val="21"/>
          <w:szCs w:val="21"/>
        </w:rPr>
        <w:fldChar w:fldCharType="end"/>
      </w:r>
    </w:p>
    <w:p w14:paraId="52891D4E">
      <w:pPr>
        <w:pStyle w:val="7"/>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420" w:firstLineChars="200"/>
        <w:textAlignment w:val="auto"/>
        <w:rPr>
          <w:rFonts w:hint="default" w:ascii="Arial" w:hAnsi="Arial" w:eastAsia="楷体" w:cs="Arial"/>
          <w:sz w:val="21"/>
          <w:szCs w:val="21"/>
        </w:rPr>
      </w:pPr>
      <w:r>
        <w:rPr>
          <w:rFonts w:hint="default" w:ascii="Arial" w:hAnsi="Arial" w:eastAsia="楷体" w:cs="Arial"/>
          <w:sz w:val="21"/>
          <w:szCs w:val="21"/>
        </w:rPr>
        <w:fldChar w:fldCharType="begin"/>
      </w:r>
      <w:r>
        <w:rPr>
          <w:rFonts w:hint="default" w:ascii="Arial" w:hAnsi="Arial" w:eastAsia="楷体" w:cs="Arial"/>
          <w:sz w:val="21"/>
          <w:szCs w:val="21"/>
        </w:rPr>
        <w:instrText xml:space="preserve"> HYPERLINK \l _Toc17868 </w:instrText>
      </w:r>
      <w:r>
        <w:rPr>
          <w:rFonts w:hint="default" w:ascii="Arial" w:hAnsi="Arial" w:eastAsia="楷体" w:cs="Arial"/>
          <w:sz w:val="21"/>
          <w:szCs w:val="21"/>
        </w:rPr>
        <w:fldChar w:fldCharType="separate"/>
      </w:r>
      <w:r>
        <w:rPr>
          <w:rFonts w:hint="default" w:ascii="Arial" w:hAnsi="Arial" w:eastAsia="楷体" w:cs="Arial"/>
          <w:sz w:val="21"/>
          <w:szCs w:val="21"/>
        </w:rPr>
        <w:t>(III) Operation of the instrument</w:t>
      </w:r>
      <w:r>
        <w:rPr>
          <w:rFonts w:hint="default" w:ascii="Arial" w:hAnsi="Arial" w:eastAsia="楷体" w:cs="Arial"/>
          <w:sz w:val="21"/>
          <w:szCs w:val="21"/>
        </w:rPr>
        <w:tab/>
      </w:r>
      <w:r>
        <w:rPr>
          <w:rFonts w:hint="default" w:ascii="Arial" w:hAnsi="Arial" w:eastAsia="楷体" w:cs="Arial"/>
          <w:sz w:val="21"/>
          <w:szCs w:val="21"/>
        </w:rPr>
        <w:fldChar w:fldCharType="begin"/>
      </w:r>
      <w:r>
        <w:rPr>
          <w:rFonts w:hint="default" w:ascii="Arial" w:hAnsi="Arial" w:eastAsia="楷体" w:cs="Arial"/>
          <w:sz w:val="21"/>
          <w:szCs w:val="21"/>
        </w:rPr>
        <w:instrText xml:space="preserve"> PAGEREF _Toc17868 \h </w:instrText>
      </w:r>
      <w:r>
        <w:rPr>
          <w:rFonts w:hint="default" w:ascii="Arial" w:hAnsi="Arial" w:eastAsia="楷体" w:cs="Arial"/>
          <w:sz w:val="21"/>
          <w:szCs w:val="21"/>
        </w:rPr>
        <w:fldChar w:fldCharType="separate"/>
      </w:r>
      <w:r>
        <w:rPr>
          <w:rFonts w:hint="default" w:ascii="Arial" w:hAnsi="Arial" w:eastAsia="楷体" w:cs="Arial"/>
          <w:sz w:val="21"/>
          <w:szCs w:val="21"/>
        </w:rPr>
        <w:t>3</w:t>
      </w:r>
      <w:r>
        <w:rPr>
          <w:rFonts w:hint="default" w:ascii="Arial" w:hAnsi="Arial" w:eastAsia="楷体" w:cs="Arial"/>
          <w:sz w:val="21"/>
          <w:szCs w:val="21"/>
        </w:rPr>
        <w:fldChar w:fldCharType="end"/>
      </w:r>
      <w:r>
        <w:rPr>
          <w:rFonts w:hint="default" w:ascii="Arial" w:hAnsi="Arial" w:eastAsia="楷体" w:cs="Arial"/>
          <w:sz w:val="21"/>
          <w:szCs w:val="21"/>
        </w:rPr>
        <w:fldChar w:fldCharType="end"/>
      </w:r>
    </w:p>
    <w:p w14:paraId="4A2F35F3">
      <w:pPr>
        <w:pStyle w:val="7"/>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420" w:firstLineChars="200"/>
        <w:textAlignment w:val="auto"/>
        <w:rPr>
          <w:rFonts w:hint="default" w:ascii="Arial" w:hAnsi="Arial" w:eastAsia="楷体" w:cs="Arial"/>
          <w:sz w:val="21"/>
          <w:szCs w:val="21"/>
        </w:rPr>
      </w:pPr>
      <w:r>
        <w:rPr>
          <w:rFonts w:hint="default" w:ascii="Arial" w:hAnsi="Arial" w:eastAsia="楷体" w:cs="Arial"/>
          <w:sz w:val="21"/>
          <w:szCs w:val="21"/>
        </w:rPr>
        <w:fldChar w:fldCharType="begin"/>
      </w:r>
      <w:r>
        <w:rPr>
          <w:rFonts w:hint="default" w:ascii="Arial" w:hAnsi="Arial" w:eastAsia="楷体" w:cs="Arial"/>
          <w:sz w:val="21"/>
          <w:szCs w:val="21"/>
        </w:rPr>
        <w:instrText xml:space="preserve"> HYPERLINK \l _Toc11541 </w:instrText>
      </w:r>
      <w:r>
        <w:rPr>
          <w:rFonts w:hint="default" w:ascii="Arial" w:hAnsi="Arial" w:eastAsia="楷体" w:cs="Arial"/>
          <w:sz w:val="21"/>
          <w:szCs w:val="21"/>
        </w:rPr>
        <w:fldChar w:fldCharType="separate"/>
      </w:r>
      <w:r>
        <w:rPr>
          <w:rFonts w:hint="default" w:ascii="Arial" w:hAnsi="Arial" w:eastAsia="楷体" w:cs="Arial"/>
          <w:sz w:val="21"/>
          <w:szCs w:val="21"/>
        </w:rPr>
        <w:t>(IV) Operation of software</w:t>
      </w:r>
      <w:r>
        <w:rPr>
          <w:rFonts w:hint="default" w:ascii="Arial" w:hAnsi="Arial" w:eastAsia="楷体" w:cs="Arial"/>
          <w:sz w:val="21"/>
          <w:szCs w:val="21"/>
        </w:rPr>
        <w:tab/>
      </w:r>
      <w:r>
        <w:rPr>
          <w:rFonts w:hint="default" w:ascii="Arial" w:hAnsi="Arial" w:eastAsia="楷体" w:cs="Arial"/>
          <w:sz w:val="21"/>
          <w:szCs w:val="21"/>
        </w:rPr>
        <w:fldChar w:fldCharType="begin"/>
      </w:r>
      <w:r>
        <w:rPr>
          <w:rFonts w:hint="default" w:ascii="Arial" w:hAnsi="Arial" w:eastAsia="楷体" w:cs="Arial"/>
          <w:sz w:val="21"/>
          <w:szCs w:val="21"/>
        </w:rPr>
        <w:instrText xml:space="preserve"> PAGEREF _Toc11541 \h </w:instrText>
      </w:r>
      <w:r>
        <w:rPr>
          <w:rFonts w:hint="default" w:ascii="Arial" w:hAnsi="Arial" w:eastAsia="楷体" w:cs="Arial"/>
          <w:sz w:val="21"/>
          <w:szCs w:val="21"/>
        </w:rPr>
        <w:fldChar w:fldCharType="separate"/>
      </w:r>
      <w:r>
        <w:rPr>
          <w:rFonts w:hint="default" w:ascii="Arial" w:hAnsi="Arial" w:eastAsia="楷体" w:cs="Arial"/>
          <w:sz w:val="21"/>
          <w:szCs w:val="21"/>
        </w:rPr>
        <w:t>5</w:t>
      </w:r>
      <w:r>
        <w:rPr>
          <w:rFonts w:hint="default" w:ascii="Arial" w:hAnsi="Arial" w:eastAsia="楷体" w:cs="Arial"/>
          <w:sz w:val="21"/>
          <w:szCs w:val="21"/>
        </w:rPr>
        <w:fldChar w:fldCharType="end"/>
      </w:r>
      <w:r>
        <w:rPr>
          <w:rFonts w:hint="default" w:ascii="Arial" w:hAnsi="Arial" w:eastAsia="楷体" w:cs="Arial"/>
          <w:sz w:val="21"/>
          <w:szCs w:val="21"/>
        </w:rPr>
        <w:fldChar w:fldCharType="end"/>
      </w:r>
    </w:p>
    <w:p w14:paraId="642C61C2">
      <w:pPr>
        <w:pStyle w:val="7"/>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 w:val="21"/>
          <w:szCs w:val="21"/>
        </w:rPr>
      </w:pPr>
      <w:r>
        <w:rPr>
          <w:rFonts w:hint="default" w:ascii="Arial" w:hAnsi="Arial" w:eastAsia="楷体" w:cs="Arial"/>
          <w:sz w:val="21"/>
          <w:szCs w:val="21"/>
        </w:rPr>
        <w:fldChar w:fldCharType="begin"/>
      </w:r>
      <w:r>
        <w:rPr>
          <w:rFonts w:hint="default" w:ascii="Arial" w:hAnsi="Arial" w:eastAsia="楷体" w:cs="Arial"/>
          <w:sz w:val="21"/>
          <w:szCs w:val="21"/>
        </w:rPr>
        <w:instrText xml:space="preserve"> HYPERLINK \l _Toc5008 </w:instrText>
      </w:r>
      <w:r>
        <w:rPr>
          <w:rFonts w:hint="default" w:ascii="Arial" w:hAnsi="Arial" w:eastAsia="楷体" w:cs="Arial"/>
          <w:sz w:val="21"/>
          <w:szCs w:val="21"/>
        </w:rPr>
        <w:fldChar w:fldCharType="separate"/>
      </w:r>
      <w:r>
        <w:rPr>
          <w:rFonts w:hint="default" w:ascii="Arial" w:hAnsi="Arial" w:eastAsia="楷体" w:cs="Arial"/>
          <w:sz w:val="21"/>
          <w:szCs w:val="21"/>
        </w:rPr>
        <w:t>V. Maintenance</w:t>
      </w:r>
      <w:r>
        <w:rPr>
          <w:rFonts w:hint="default" w:ascii="Arial" w:hAnsi="Arial" w:eastAsia="楷体" w:cs="Arial"/>
          <w:sz w:val="21"/>
          <w:szCs w:val="21"/>
        </w:rPr>
        <w:tab/>
      </w:r>
      <w:r>
        <w:rPr>
          <w:rFonts w:hint="default" w:ascii="Arial" w:hAnsi="Arial" w:eastAsia="楷体" w:cs="Arial"/>
          <w:sz w:val="21"/>
          <w:szCs w:val="21"/>
        </w:rPr>
        <w:fldChar w:fldCharType="begin"/>
      </w:r>
      <w:r>
        <w:rPr>
          <w:rFonts w:hint="default" w:ascii="Arial" w:hAnsi="Arial" w:eastAsia="楷体" w:cs="Arial"/>
          <w:sz w:val="21"/>
          <w:szCs w:val="21"/>
        </w:rPr>
        <w:instrText xml:space="preserve"> PAGEREF _Toc5008 \h </w:instrText>
      </w:r>
      <w:r>
        <w:rPr>
          <w:rFonts w:hint="default" w:ascii="Arial" w:hAnsi="Arial" w:eastAsia="楷体" w:cs="Arial"/>
          <w:sz w:val="21"/>
          <w:szCs w:val="21"/>
        </w:rPr>
        <w:fldChar w:fldCharType="separate"/>
      </w:r>
      <w:r>
        <w:rPr>
          <w:rFonts w:hint="default" w:ascii="Arial" w:hAnsi="Arial" w:eastAsia="楷体" w:cs="Arial"/>
          <w:sz w:val="21"/>
          <w:szCs w:val="21"/>
        </w:rPr>
        <w:t>11</w:t>
      </w:r>
      <w:r>
        <w:rPr>
          <w:rFonts w:hint="default" w:ascii="Arial" w:hAnsi="Arial" w:eastAsia="楷体" w:cs="Arial"/>
          <w:sz w:val="21"/>
          <w:szCs w:val="21"/>
        </w:rPr>
        <w:fldChar w:fldCharType="end"/>
      </w:r>
      <w:r>
        <w:rPr>
          <w:rFonts w:hint="default" w:ascii="Arial" w:hAnsi="Arial" w:eastAsia="楷体" w:cs="Arial"/>
          <w:sz w:val="21"/>
          <w:szCs w:val="21"/>
        </w:rPr>
        <w:fldChar w:fldCharType="end"/>
      </w:r>
    </w:p>
    <w:p w14:paraId="232777EA">
      <w:pPr>
        <w:pStyle w:val="7"/>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 w:val="21"/>
          <w:szCs w:val="21"/>
        </w:rPr>
      </w:pPr>
      <w:r>
        <w:rPr>
          <w:rFonts w:hint="default" w:ascii="Arial" w:hAnsi="Arial" w:eastAsia="楷体" w:cs="Arial"/>
          <w:sz w:val="21"/>
          <w:szCs w:val="21"/>
        </w:rPr>
        <w:fldChar w:fldCharType="begin"/>
      </w:r>
      <w:r>
        <w:rPr>
          <w:rFonts w:hint="default" w:ascii="Arial" w:hAnsi="Arial" w:eastAsia="楷体" w:cs="Arial"/>
          <w:sz w:val="21"/>
          <w:szCs w:val="21"/>
        </w:rPr>
        <w:instrText xml:space="preserve"> HYPERLINK \l _Toc22672 </w:instrText>
      </w:r>
      <w:r>
        <w:rPr>
          <w:rFonts w:hint="default" w:ascii="Arial" w:hAnsi="Arial" w:eastAsia="楷体" w:cs="Arial"/>
          <w:sz w:val="21"/>
          <w:szCs w:val="21"/>
        </w:rPr>
        <w:fldChar w:fldCharType="separate"/>
      </w:r>
      <w:r>
        <w:rPr>
          <w:rFonts w:hint="default" w:ascii="Arial" w:hAnsi="Arial" w:eastAsia="楷体" w:cs="Arial"/>
          <w:sz w:val="21"/>
          <w:szCs w:val="21"/>
        </w:rPr>
        <w:t>VI. Common Faults And Solutions</w:t>
      </w:r>
      <w:r>
        <w:rPr>
          <w:rFonts w:hint="default" w:ascii="Arial" w:hAnsi="Arial" w:eastAsia="楷体" w:cs="Arial"/>
          <w:sz w:val="21"/>
          <w:szCs w:val="21"/>
        </w:rPr>
        <w:tab/>
      </w:r>
      <w:r>
        <w:rPr>
          <w:rFonts w:hint="default" w:ascii="Arial" w:hAnsi="Arial" w:eastAsia="楷体" w:cs="Arial"/>
          <w:sz w:val="21"/>
          <w:szCs w:val="21"/>
        </w:rPr>
        <w:fldChar w:fldCharType="begin"/>
      </w:r>
      <w:r>
        <w:rPr>
          <w:rFonts w:hint="default" w:ascii="Arial" w:hAnsi="Arial" w:eastAsia="楷体" w:cs="Arial"/>
          <w:sz w:val="21"/>
          <w:szCs w:val="21"/>
        </w:rPr>
        <w:instrText xml:space="preserve"> PAGEREF _Toc22672 \h </w:instrText>
      </w:r>
      <w:r>
        <w:rPr>
          <w:rFonts w:hint="default" w:ascii="Arial" w:hAnsi="Arial" w:eastAsia="楷体" w:cs="Arial"/>
          <w:sz w:val="21"/>
          <w:szCs w:val="21"/>
        </w:rPr>
        <w:fldChar w:fldCharType="separate"/>
      </w:r>
      <w:r>
        <w:rPr>
          <w:rFonts w:hint="default" w:ascii="Arial" w:hAnsi="Arial" w:eastAsia="楷体" w:cs="Arial"/>
          <w:sz w:val="21"/>
          <w:szCs w:val="21"/>
        </w:rPr>
        <w:t>12</w:t>
      </w:r>
      <w:r>
        <w:rPr>
          <w:rFonts w:hint="default" w:ascii="Arial" w:hAnsi="Arial" w:eastAsia="楷体" w:cs="Arial"/>
          <w:sz w:val="21"/>
          <w:szCs w:val="21"/>
        </w:rPr>
        <w:fldChar w:fldCharType="end"/>
      </w:r>
      <w:r>
        <w:rPr>
          <w:rFonts w:hint="default" w:ascii="Arial" w:hAnsi="Arial" w:eastAsia="楷体" w:cs="Arial"/>
          <w:sz w:val="21"/>
          <w:szCs w:val="21"/>
        </w:rPr>
        <w:fldChar w:fldCharType="end"/>
      </w:r>
    </w:p>
    <w:p w14:paraId="140DFA8E">
      <w:pPr>
        <w:pStyle w:val="7"/>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 w:val="21"/>
          <w:szCs w:val="21"/>
        </w:rPr>
      </w:pPr>
      <w:r>
        <w:rPr>
          <w:rFonts w:hint="default" w:ascii="Arial" w:hAnsi="Arial" w:eastAsia="楷体" w:cs="Arial"/>
          <w:sz w:val="21"/>
          <w:szCs w:val="21"/>
        </w:rPr>
        <w:fldChar w:fldCharType="begin"/>
      </w:r>
      <w:r>
        <w:rPr>
          <w:rFonts w:hint="default" w:ascii="Arial" w:hAnsi="Arial" w:eastAsia="楷体" w:cs="Arial"/>
          <w:sz w:val="21"/>
          <w:szCs w:val="21"/>
        </w:rPr>
        <w:instrText xml:space="preserve"> HYPERLINK \l _Toc30696 </w:instrText>
      </w:r>
      <w:r>
        <w:rPr>
          <w:rFonts w:hint="default" w:ascii="Arial" w:hAnsi="Arial" w:eastAsia="楷体" w:cs="Arial"/>
          <w:sz w:val="21"/>
          <w:szCs w:val="21"/>
        </w:rPr>
        <w:fldChar w:fldCharType="separate"/>
      </w:r>
      <w:r>
        <w:rPr>
          <w:rFonts w:hint="default" w:ascii="Arial" w:hAnsi="Arial" w:eastAsia="楷体" w:cs="Arial"/>
          <w:sz w:val="21"/>
          <w:szCs w:val="21"/>
        </w:rPr>
        <w:t>VII.</w:t>
      </w:r>
      <w:r>
        <w:rPr>
          <w:rFonts w:hint="eastAsia" w:ascii="Arial" w:hAnsi="Arial" w:eastAsia="楷体" w:cs="Arial"/>
          <w:sz w:val="21"/>
          <w:szCs w:val="21"/>
          <w:lang w:val="en-US" w:eastAsia="zh-CN"/>
        </w:rPr>
        <w:t xml:space="preserve"> </w:t>
      </w:r>
      <w:r>
        <w:rPr>
          <w:rFonts w:hint="eastAsia" w:ascii="Arial" w:hAnsi="Arial" w:eastAsia="楷体" w:cs="Arial"/>
          <w:sz w:val="21"/>
          <w:szCs w:val="21"/>
          <w:lang w:eastAsia="zh-CN"/>
        </w:rPr>
        <w:t>Packing List</w:t>
      </w:r>
      <w:r>
        <w:rPr>
          <w:rFonts w:hint="default" w:ascii="Arial" w:hAnsi="Arial" w:eastAsia="楷体" w:cs="Arial"/>
          <w:sz w:val="21"/>
          <w:szCs w:val="21"/>
        </w:rPr>
        <w:tab/>
      </w:r>
      <w:r>
        <w:rPr>
          <w:rFonts w:hint="default" w:ascii="Arial" w:hAnsi="Arial" w:eastAsia="楷体" w:cs="Arial"/>
          <w:sz w:val="21"/>
          <w:szCs w:val="21"/>
        </w:rPr>
        <w:fldChar w:fldCharType="begin"/>
      </w:r>
      <w:r>
        <w:rPr>
          <w:rFonts w:hint="default" w:ascii="Arial" w:hAnsi="Arial" w:eastAsia="楷体" w:cs="Arial"/>
          <w:sz w:val="21"/>
          <w:szCs w:val="21"/>
        </w:rPr>
        <w:instrText xml:space="preserve"> PAGEREF _Toc30696 \h </w:instrText>
      </w:r>
      <w:r>
        <w:rPr>
          <w:rFonts w:hint="default" w:ascii="Arial" w:hAnsi="Arial" w:eastAsia="楷体" w:cs="Arial"/>
          <w:sz w:val="21"/>
          <w:szCs w:val="21"/>
        </w:rPr>
        <w:fldChar w:fldCharType="separate"/>
      </w:r>
      <w:r>
        <w:rPr>
          <w:rFonts w:hint="default" w:ascii="Arial" w:hAnsi="Arial" w:eastAsia="楷体" w:cs="Arial"/>
          <w:sz w:val="21"/>
          <w:szCs w:val="21"/>
        </w:rPr>
        <w:t>13</w:t>
      </w:r>
      <w:r>
        <w:rPr>
          <w:rFonts w:hint="default" w:ascii="Arial" w:hAnsi="Arial" w:eastAsia="楷体" w:cs="Arial"/>
          <w:sz w:val="21"/>
          <w:szCs w:val="21"/>
        </w:rPr>
        <w:fldChar w:fldCharType="end"/>
      </w:r>
      <w:r>
        <w:rPr>
          <w:rFonts w:hint="default" w:ascii="Arial" w:hAnsi="Arial" w:eastAsia="楷体" w:cs="Arial"/>
          <w:sz w:val="21"/>
          <w:szCs w:val="21"/>
        </w:rPr>
        <w:fldChar w:fldCharType="end"/>
      </w:r>
    </w:p>
    <w:p w14:paraId="51AD91DD">
      <w:pPr>
        <w:pStyle w:val="7"/>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ascii="Arial" w:hAnsi="Arial" w:cs="Arial"/>
          <w:szCs w:val="21"/>
        </w:rPr>
      </w:pPr>
      <w:r>
        <w:rPr>
          <w:rFonts w:hint="default" w:ascii="Arial" w:hAnsi="Arial" w:eastAsia="楷体" w:cs="Arial"/>
          <w:sz w:val="21"/>
          <w:szCs w:val="21"/>
        </w:rPr>
        <w:fldChar w:fldCharType="end"/>
      </w:r>
    </w:p>
    <w:p w14:paraId="78B3476E">
      <w:pPr>
        <w:spacing w:line="360" w:lineRule="auto"/>
        <w:ind w:left="0" w:leftChars="0" w:firstLine="280" w:firstLineChars="100"/>
        <w:rPr>
          <w:rFonts w:ascii="Arial" w:hAnsi="Arial" w:cs="Arial"/>
          <w:szCs w:val="21"/>
        </w:rPr>
      </w:pPr>
    </w:p>
    <w:p w14:paraId="55E0580E">
      <w:pPr>
        <w:spacing w:line="360" w:lineRule="auto"/>
        <w:ind w:left="0" w:leftChars="0" w:firstLine="280" w:firstLineChars="100"/>
        <w:rPr>
          <w:rFonts w:ascii="Arial" w:hAnsi="Arial" w:cs="Arial"/>
          <w:szCs w:val="21"/>
        </w:rPr>
      </w:pPr>
    </w:p>
    <w:p w14:paraId="1F1B7259">
      <w:pPr>
        <w:spacing w:line="360" w:lineRule="auto"/>
        <w:ind w:left="0" w:leftChars="0" w:firstLine="280" w:firstLineChars="100"/>
        <w:rPr>
          <w:rFonts w:ascii="Arial" w:hAnsi="Arial" w:cs="Arial"/>
          <w:szCs w:val="21"/>
        </w:rPr>
      </w:pPr>
    </w:p>
    <w:p w14:paraId="4E702853">
      <w:pPr>
        <w:spacing w:line="360" w:lineRule="auto"/>
        <w:ind w:left="0" w:leftChars="0" w:firstLine="280" w:firstLineChars="100"/>
        <w:rPr>
          <w:rFonts w:ascii="Arial" w:hAnsi="Arial" w:cs="Arial"/>
          <w:szCs w:val="21"/>
        </w:rPr>
      </w:pPr>
    </w:p>
    <w:p w14:paraId="017E35E9">
      <w:pPr>
        <w:spacing w:line="360" w:lineRule="auto"/>
        <w:ind w:left="0" w:leftChars="0" w:firstLine="280" w:firstLineChars="100"/>
        <w:rPr>
          <w:rFonts w:ascii="Arial" w:hAnsi="Arial" w:cs="Arial"/>
          <w:szCs w:val="21"/>
        </w:rPr>
      </w:pPr>
    </w:p>
    <w:p w14:paraId="0E85C717">
      <w:pPr>
        <w:spacing w:line="360" w:lineRule="auto"/>
        <w:ind w:left="0" w:leftChars="0" w:firstLine="280" w:firstLineChars="100"/>
        <w:rPr>
          <w:rFonts w:ascii="Arial" w:hAnsi="Arial" w:cs="Arial"/>
          <w:szCs w:val="21"/>
        </w:rPr>
      </w:pPr>
    </w:p>
    <w:p w14:paraId="1E8F3ADD">
      <w:pPr>
        <w:spacing w:line="360" w:lineRule="auto"/>
        <w:ind w:left="0" w:leftChars="0"/>
        <w:rPr>
          <w:rFonts w:ascii="Arial" w:hAnsi="Arial" w:cs="Arial"/>
          <w:b/>
          <w:spacing w:val="10"/>
          <w:szCs w:val="21"/>
        </w:rPr>
        <w:sectPr>
          <w:headerReference r:id="rId11" w:type="first"/>
          <w:footerReference r:id="rId12" w:type="first"/>
          <w:pgSz w:w="11906" w:h="16838"/>
          <w:pgMar w:top="1440" w:right="1800" w:bottom="1440" w:left="1800" w:header="851" w:footer="992" w:gutter="0"/>
          <w:pgNumType w:fmt="decimal"/>
          <w:cols w:space="720" w:num="1"/>
          <w:titlePg/>
          <w:docGrid w:type="lines" w:linePitch="312" w:charSpace="0"/>
        </w:sectPr>
      </w:pPr>
    </w:p>
    <w:p w14:paraId="5D1DA5AE">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Arial"/>
          <w:sz w:val="32"/>
          <w:szCs w:val="32"/>
        </w:rPr>
      </w:pPr>
      <w:bookmarkStart w:id="3" w:name="_Toc20810"/>
      <w:r>
        <w:rPr>
          <w:rFonts w:hint="default" w:ascii="Arial" w:hAnsi="Arial" w:cs="Arial"/>
          <w:sz w:val="32"/>
          <w:szCs w:val="32"/>
        </w:rPr>
        <w:t xml:space="preserve">I. Purpose </w:t>
      </w:r>
      <w:r>
        <w:rPr>
          <w:rFonts w:hint="eastAsia" w:ascii="Arial" w:hAnsi="Arial" w:cs="Arial"/>
          <w:sz w:val="32"/>
          <w:szCs w:val="32"/>
          <w:lang w:val="en-US" w:eastAsia="zh-CN"/>
        </w:rPr>
        <w:t>A</w:t>
      </w:r>
      <w:r>
        <w:rPr>
          <w:rFonts w:hint="default" w:ascii="Arial" w:hAnsi="Arial" w:cs="Arial"/>
          <w:sz w:val="32"/>
          <w:szCs w:val="32"/>
        </w:rPr>
        <w:t>nd Scope</w:t>
      </w:r>
      <w:bookmarkEnd w:id="3"/>
    </w:p>
    <w:p w14:paraId="342F1E79">
      <w:pPr>
        <w:keepNext w:val="0"/>
        <w:keepLines w:val="0"/>
        <w:pageBreakBefore w:val="0"/>
        <w:widowControl w:val="0"/>
        <w:kinsoku/>
        <w:wordWrap/>
        <w:overflowPunct/>
        <w:topLinePunct w:val="0"/>
        <w:autoSpaceDN w:val="0"/>
        <w:bidi w:val="0"/>
        <w:snapToGrid/>
        <w:spacing w:line="360" w:lineRule="auto"/>
        <w:textAlignment w:val="auto"/>
        <w:rPr>
          <w:rFonts w:hint="default" w:ascii="Arial" w:hAnsi="Arial" w:cs="Arial"/>
          <w:bCs/>
          <w:color w:val="auto"/>
          <w:sz w:val="21"/>
          <w:szCs w:val="21"/>
        </w:rPr>
      </w:pPr>
      <w:r>
        <w:rPr>
          <w:rFonts w:hint="default" w:ascii="Arial" w:hAnsi="Arial" w:cs="Arial"/>
          <w:bCs/>
          <w:sz w:val="21"/>
          <w:szCs w:val="21"/>
        </w:rPr>
        <w:t xml:space="preserve">  </w:t>
      </w:r>
      <w:r>
        <w:rPr>
          <w:rFonts w:hint="default" w:ascii="Arial" w:hAnsi="Arial" w:cs="Arial"/>
          <w:bCs/>
          <w:color w:val="auto"/>
          <w:sz w:val="21"/>
          <w:szCs w:val="21"/>
        </w:rPr>
        <w:t xml:space="preserve">  This instrument is designed and manufactured in accordance with Method B of the American Society for Testing and Materials (ASTM) D2272-2009 "</w:t>
      </w:r>
      <w:r>
        <w:rPr>
          <w:rFonts w:hint="default" w:ascii="Arial" w:hAnsi="Arial" w:cs="Arial"/>
          <w:bCs/>
          <w:i/>
          <w:color w:val="auto"/>
          <w:sz w:val="21"/>
          <w:szCs w:val="21"/>
        </w:rPr>
        <w:t>Determination of Oxidation Stability of Lubricating Oils</w:t>
      </w:r>
      <w:r>
        <w:rPr>
          <w:rFonts w:hint="default" w:ascii="Arial" w:hAnsi="Arial" w:cs="Arial"/>
          <w:bCs/>
          <w:color w:val="auto"/>
          <w:sz w:val="21"/>
          <w:szCs w:val="21"/>
        </w:rPr>
        <w:t>" standard and the "</w:t>
      </w:r>
      <w:r>
        <w:rPr>
          <w:rFonts w:hint="default" w:ascii="Arial" w:hAnsi="Arial" w:cs="Arial"/>
          <w:bCs/>
          <w:i/>
          <w:color w:val="auto"/>
          <w:sz w:val="21"/>
          <w:szCs w:val="21"/>
        </w:rPr>
        <w:t>NBSHT 0193-2022 Rotary Oxygen Bomb Method</w:t>
      </w:r>
      <w:r>
        <w:rPr>
          <w:rFonts w:hint="default" w:ascii="Arial" w:hAnsi="Arial" w:cs="Arial"/>
          <w:bCs/>
          <w:color w:val="auto"/>
          <w:sz w:val="21"/>
          <w:szCs w:val="21"/>
        </w:rPr>
        <w:t>" standard. It is suitable for measuring the oxidation stability of oil products specified in the standard at two temperatures of 150 ℃ or 140 ℃. This instrument can be used to determine the oxidation stability of new and in-use turbine oils with the same composition (base oil and additives). (In the case of inaccurate requirements for experimental data, it can also be used to evaluate the oxidation stability of new mineral insulating oils containing 2,6-di-tert-butyl-p-cresol as a rapid evaluation method.)</w:t>
      </w:r>
    </w:p>
    <w:p w14:paraId="6FA1B0AD">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eastAsia="宋体" w:cs="Arial"/>
          <w:b/>
          <w:color w:val="auto"/>
          <w:sz w:val="32"/>
          <w:szCs w:val="32"/>
        </w:rPr>
      </w:pPr>
      <w:bookmarkStart w:id="4" w:name="_Toc9499"/>
      <w:r>
        <w:rPr>
          <w:rFonts w:hint="default" w:ascii="Arial" w:hAnsi="Arial" w:eastAsia="宋体" w:cs="Arial"/>
          <w:b/>
          <w:color w:val="auto"/>
          <w:sz w:val="32"/>
          <w:szCs w:val="32"/>
        </w:rPr>
        <w:t>II. Main Technical Specification And Parameters</w:t>
      </w:r>
      <w:bookmarkEnd w:id="4"/>
    </w:p>
    <w:p w14:paraId="50300D61">
      <w:pPr>
        <w:keepNext w:val="0"/>
        <w:keepLines w:val="0"/>
        <w:pageBreakBefore w:val="0"/>
        <w:widowControl w:val="0"/>
        <w:numPr>
          <w:ilvl w:val="0"/>
          <w:numId w:val="1"/>
        </w:numPr>
        <w:kinsoku/>
        <w:wordWrap/>
        <w:overflowPunct/>
        <w:topLinePunct w:val="0"/>
        <w:bidi w:val="0"/>
        <w:snapToGrid/>
        <w:spacing w:line="360" w:lineRule="auto"/>
        <w:textAlignment w:val="auto"/>
        <w:outlineLvl w:val="0"/>
        <w:rPr>
          <w:rFonts w:hint="default" w:ascii="Arial" w:hAnsi="Arial" w:cs="Arial"/>
          <w:color w:val="auto"/>
          <w:sz w:val="21"/>
          <w:szCs w:val="21"/>
        </w:rPr>
      </w:pPr>
      <w:bookmarkStart w:id="5" w:name="_Toc21354"/>
      <w:bookmarkStart w:id="6" w:name="_Toc30251"/>
      <w:r>
        <w:rPr>
          <w:rFonts w:hint="default" w:ascii="Arial" w:hAnsi="Arial" w:cs="Arial"/>
          <w:color w:val="auto"/>
          <w:sz w:val="21"/>
          <w:szCs w:val="21"/>
        </w:rPr>
        <w:t xml:space="preserve">Power supply：AC(220±10%)V； </w:t>
      </w:r>
      <w:r>
        <w:rPr>
          <w:rFonts w:hint="eastAsia" w:ascii="Arial" w:hAnsi="Arial" w:cs="Arial"/>
          <w:color w:val="auto"/>
          <w:sz w:val="21"/>
          <w:szCs w:val="21"/>
          <w:lang w:val="en-US" w:eastAsia="zh-CN"/>
        </w:rPr>
        <w:t>6</w:t>
      </w:r>
      <w:r>
        <w:rPr>
          <w:rFonts w:hint="default" w:ascii="Arial" w:hAnsi="Arial" w:cs="Arial"/>
          <w:color w:val="auto"/>
          <w:sz w:val="21"/>
          <w:szCs w:val="21"/>
        </w:rPr>
        <w:t>0Hz</w:t>
      </w:r>
      <w:bookmarkEnd w:id="5"/>
      <w:bookmarkEnd w:id="6"/>
    </w:p>
    <w:p w14:paraId="3E01F4D1">
      <w:pPr>
        <w:keepNext w:val="0"/>
        <w:keepLines w:val="0"/>
        <w:pageBreakBefore w:val="0"/>
        <w:widowControl w:val="0"/>
        <w:numPr>
          <w:ilvl w:val="0"/>
          <w:numId w:val="1"/>
        </w:numPr>
        <w:kinsoku/>
        <w:wordWrap/>
        <w:overflowPunct/>
        <w:topLinePunct w:val="0"/>
        <w:bidi w:val="0"/>
        <w:snapToGrid/>
        <w:spacing w:line="360" w:lineRule="auto"/>
        <w:textAlignment w:val="auto"/>
        <w:outlineLvl w:val="0"/>
        <w:rPr>
          <w:rFonts w:hint="default" w:ascii="Arial" w:hAnsi="Arial" w:cs="Arial"/>
          <w:color w:val="auto"/>
          <w:sz w:val="21"/>
          <w:szCs w:val="21"/>
        </w:rPr>
      </w:pPr>
      <w:bookmarkStart w:id="7" w:name="_Toc17660"/>
      <w:bookmarkStart w:id="8" w:name="_Toc16934"/>
      <w:r>
        <w:rPr>
          <w:rFonts w:hint="default" w:ascii="Arial" w:hAnsi="Arial" w:cs="Arial"/>
          <w:color w:val="auto"/>
          <w:sz w:val="21"/>
          <w:szCs w:val="21"/>
        </w:rPr>
        <w:t>Total power consumption: ≤1000W</w:t>
      </w:r>
      <w:bookmarkEnd w:id="7"/>
      <w:bookmarkEnd w:id="8"/>
    </w:p>
    <w:p w14:paraId="0277044A">
      <w:pPr>
        <w:keepNext w:val="0"/>
        <w:keepLines w:val="0"/>
        <w:pageBreakBefore w:val="0"/>
        <w:widowControl w:val="0"/>
        <w:numPr>
          <w:ilvl w:val="0"/>
          <w:numId w:val="1"/>
        </w:numPr>
        <w:kinsoku/>
        <w:wordWrap/>
        <w:overflowPunct/>
        <w:topLinePunct w:val="0"/>
        <w:bidi w:val="0"/>
        <w:snapToGrid/>
        <w:spacing w:line="360" w:lineRule="auto"/>
        <w:textAlignment w:val="auto"/>
        <w:outlineLvl w:val="0"/>
        <w:rPr>
          <w:rFonts w:hint="default" w:ascii="Arial" w:hAnsi="Arial" w:cs="Arial"/>
          <w:color w:val="auto"/>
          <w:sz w:val="21"/>
          <w:szCs w:val="21"/>
        </w:rPr>
      </w:pPr>
      <w:bookmarkStart w:id="9" w:name="_Toc17860"/>
      <w:bookmarkStart w:id="10" w:name="_Toc29344"/>
      <w:r>
        <w:rPr>
          <w:rFonts w:hint="default" w:ascii="Arial" w:hAnsi="Arial" w:cs="Arial"/>
          <w:color w:val="auto"/>
          <w:sz w:val="21"/>
          <w:szCs w:val="21"/>
        </w:rPr>
        <w:t>Temperature control point of test bath: 140℃, 150℃</w:t>
      </w:r>
      <w:bookmarkEnd w:id="9"/>
      <w:bookmarkEnd w:id="10"/>
    </w:p>
    <w:p w14:paraId="7B1913C5">
      <w:pPr>
        <w:keepNext w:val="0"/>
        <w:keepLines w:val="0"/>
        <w:pageBreakBefore w:val="0"/>
        <w:widowControl w:val="0"/>
        <w:numPr>
          <w:ilvl w:val="0"/>
          <w:numId w:val="1"/>
        </w:numPr>
        <w:kinsoku/>
        <w:wordWrap/>
        <w:overflowPunct/>
        <w:topLinePunct w:val="0"/>
        <w:bidi w:val="0"/>
        <w:snapToGrid/>
        <w:spacing w:line="360" w:lineRule="auto"/>
        <w:textAlignment w:val="auto"/>
        <w:outlineLvl w:val="0"/>
        <w:rPr>
          <w:rFonts w:hint="default" w:ascii="Arial" w:hAnsi="Arial" w:cs="Arial"/>
          <w:color w:val="auto"/>
          <w:sz w:val="21"/>
          <w:szCs w:val="21"/>
        </w:rPr>
      </w:pPr>
      <w:bookmarkStart w:id="11" w:name="_Toc24479"/>
      <w:bookmarkStart w:id="12" w:name="_Toc28189"/>
      <w:r>
        <w:rPr>
          <w:rFonts w:hint="default" w:ascii="Arial" w:hAnsi="Arial" w:cs="Arial"/>
          <w:color w:val="auto"/>
          <w:sz w:val="21"/>
          <w:szCs w:val="21"/>
        </w:rPr>
        <w:t>Temperature control accuracy: ±0.1℃</w:t>
      </w:r>
      <w:bookmarkEnd w:id="11"/>
      <w:bookmarkEnd w:id="12"/>
    </w:p>
    <w:p w14:paraId="49491F0D">
      <w:pPr>
        <w:keepNext w:val="0"/>
        <w:keepLines w:val="0"/>
        <w:pageBreakBefore w:val="0"/>
        <w:widowControl w:val="0"/>
        <w:numPr>
          <w:ilvl w:val="0"/>
          <w:numId w:val="1"/>
        </w:numPr>
        <w:kinsoku/>
        <w:wordWrap/>
        <w:overflowPunct/>
        <w:topLinePunct w:val="0"/>
        <w:autoSpaceDN w:val="0"/>
        <w:bidi w:val="0"/>
        <w:snapToGrid/>
        <w:spacing w:line="360" w:lineRule="auto"/>
        <w:textAlignment w:val="auto"/>
        <w:rPr>
          <w:rFonts w:hint="default" w:ascii="Arial" w:hAnsi="Arial" w:cs="Arial"/>
          <w:color w:val="auto"/>
          <w:sz w:val="21"/>
          <w:szCs w:val="21"/>
        </w:rPr>
      </w:pPr>
      <w:r>
        <w:rPr>
          <w:rFonts w:hint="default" w:ascii="Arial" w:hAnsi="Arial" w:cs="Arial"/>
          <w:color w:val="auto"/>
          <w:sz w:val="21"/>
          <w:szCs w:val="21"/>
        </w:rPr>
        <w:t>Pressure measurement range: (0～1.6) MPa</w:t>
      </w:r>
    </w:p>
    <w:p w14:paraId="4271B3C2">
      <w:pPr>
        <w:keepNext w:val="0"/>
        <w:keepLines w:val="0"/>
        <w:pageBreakBefore w:val="0"/>
        <w:widowControl w:val="0"/>
        <w:numPr>
          <w:ilvl w:val="0"/>
          <w:numId w:val="1"/>
        </w:numPr>
        <w:kinsoku/>
        <w:wordWrap/>
        <w:overflowPunct/>
        <w:topLinePunct w:val="0"/>
        <w:autoSpaceDN w:val="0"/>
        <w:bidi w:val="0"/>
        <w:snapToGrid/>
        <w:spacing w:line="360" w:lineRule="auto"/>
        <w:textAlignment w:val="auto"/>
        <w:rPr>
          <w:rFonts w:hint="default" w:ascii="Arial" w:hAnsi="Arial" w:cs="Arial"/>
          <w:color w:val="auto"/>
          <w:sz w:val="21"/>
          <w:szCs w:val="21"/>
        </w:rPr>
      </w:pPr>
      <w:r>
        <w:rPr>
          <w:rFonts w:hint="default" w:ascii="Arial" w:hAnsi="Arial" w:cs="Arial"/>
          <w:color w:val="auto"/>
          <w:sz w:val="21"/>
          <w:szCs w:val="21"/>
        </w:rPr>
        <w:t>Pressure measurement accuracy: ± 0.5%</w:t>
      </w:r>
    </w:p>
    <w:p w14:paraId="410DC4DA">
      <w:pPr>
        <w:keepNext w:val="0"/>
        <w:keepLines w:val="0"/>
        <w:pageBreakBefore w:val="0"/>
        <w:widowControl w:val="0"/>
        <w:numPr>
          <w:ilvl w:val="0"/>
          <w:numId w:val="1"/>
        </w:numPr>
        <w:kinsoku/>
        <w:wordWrap/>
        <w:overflowPunct/>
        <w:topLinePunct w:val="0"/>
        <w:autoSpaceDN w:val="0"/>
        <w:bidi w:val="0"/>
        <w:snapToGrid/>
        <w:spacing w:line="360" w:lineRule="auto"/>
        <w:textAlignment w:val="auto"/>
        <w:rPr>
          <w:rFonts w:hint="default" w:ascii="Arial" w:hAnsi="Arial" w:cs="Arial"/>
          <w:color w:val="auto"/>
          <w:sz w:val="21"/>
          <w:szCs w:val="21"/>
        </w:rPr>
      </w:pPr>
      <w:r>
        <w:rPr>
          <w:rFonts w:hint="default" w:ascii="Arial" w:hAnsi="Arial" w:cs="Arial"/>
          <w:color w:val="auto"/>
          <w:sz w:val="21"/>
          <w:szCs w:val="21"/>
        </w:rPr>
        <w:t>Working mode: metal bath</w:t>
      </w:r>
    </w:p>
    <w:p w14:paraId="7D3745D9">
      <w:pPr>
        <w:keepNext w:val="0"/>
        <w:keepLines w:val="0"/>
        <w:pageBreakBefore w:val="0"/>
        <w:widowControl w:val="0"/>
        <w:numPr>
          <w:ilvl w:val="0"/>
          <w:numId w:val="1"/>
        </w:numPr>
        <w:kinsoku/>
        <w:wordWrap/>
        <w:overflowPunct/>
        <w:topLinePunct w:val="0"/>
        <w:autoSpaceDN w:val="0"/>
        <w:bidi w:val="0"/>
        <w:snapToGrid/>
        <w:spacing w:line="360" w:lineRule="auto"/>
        <w:textAlignment w:val="auto"/>
        <w:rPr>
          <w:rFonts w:hint="default" w:ascii="Arial" w:hAnsi="Arial" w:cs="Arial"/>
          <w:color w:val="auto"/>
          <w:sz w:val="21"/>
          <w:szCs w:val="21"/>
        </w:rPr>
      </w:pPr>
      <w:r>
        <w:rPr>
          <w:rFonts w:hint="default" w:ascii="Arial" w:hAnsi="Arial" w:cs="Arial"/>
          <w:color w:val="auto"/>
          <w:sz w:val="21"/>
          <w:szCs w:val="21"/>
        </w:rPr>
        <w:t>Rotating speed of slewing mechanism: (100±5)r/min</w:t>
      </w:r>
    </w:p>
    <w:p w14:paraId="34BB12A8">
      <w:pPr>
        <w:keepNext w:val="0"/>
        <w:keepLines w:val="0"/>
        <w:pageBreakBefore w:val="0"/>
        <w:widowControl w:val="0"/>
        <w:numPr>
          <w:ilvl w:val="0"/>
          <w:numId w:val="1"/>
        </w:numPr>
        <w:kinsoku/>
        <w:wordWrap/>
        <w:overflowPunct/>
        <w:topLinePunct w:val="0"/>
        <w:autoSpaceDN w:val="0"/>
        <w:bidi w:val="0"/>
        <w:snapToGrid/>
        <w:spacing w:line="360" w:lineRule="auto"/>
        <w:textAlignment w:val="auto"/>
        <w:rPr>
          <w:rFonts w:hint="default" w:ascii="Arial" w:hAnsi="Arial" w:cs="Arial"/>
          <w:color w:val="auto"/>
          <w:sz w:val="21"/>
          <w:szCs w:val="21"/>
        </w:rPr>
      </w:pPr>
      <w:r>
        <w:rPr>
          <w:rFonts w:hint="default" w:ascii="Arial" w:hAnsi="Arial" w:cs="Arial"/>
          <w:color w:val="auto"/>
          <w:sz w:val="21"/>
          <w:szCs w:val="21"/>
        </w:rPr>
        <w:t>Inclined angle of oxygen bomb and water level: 30°</w:t>
      </w:r>
    </w:p>
    <w:p w14:paraId="3912C970">
      <w:pPr>
        <w:keepNext w:val="0"/>
        <w:keepLines w:val="0"/>
        <w:pageBreakBefore w:val="0"/>
        <w:widowControl w:val="0"/>
        <w:numPr>
          <w:ilvl w:val="0"/>
          <w:numId w:val="1"/>
        </w:numPr>
        <w:kinsoku/>
        <w:wordWrap/>
        <w:overflowPunct/>
        <w:topLinePunct w:val="0"/>
        <w:autoSpaceDN w:val="0"/>
        <w:bidi w:val="0"/>
        <w:snapToGrid/>
        <w:spacing w:line="360" w:lineRule="auto"/>
        <w:textAlignment w:val="auto"/>
        <w:rPr>
          <w:rFonts w:hint="default" w:ascii="Arial" w:hAnsi="Arial" w:cs="Arial"/>
          <w:color w:val="auto"/>
          <w:sz w:val="21"/>
          <w:szCs w:val="21"/>
        </w:rPr>
      </w:pPr>
      <w:r>
        <w:rPr>
          <w:rFonts w:hint="default" w:ascii="Arial" w:hAnsi="Arial" w:cs="Arial"/>
          <w:color w:val="auto"/>
          <w:sz w:val="21"/>
          <w:szCs w:val="21"/>
        </w:rPr>
        <w:t>Applicable environment: temperature: 15 ℃～ 28 ℃, relative humidity: ≤ 85%</w:t>
      </w:r>
    </w:p>
    <w:p w14:paraId="612695D6">
      <w:pPr>
        <w:keepNext w:val="0"/>
        <w:keepLines w:val="0"/>
        <w:pageBreakBefore w:val="0"/>
        <w:widowControl w:val="0"/>
        <w:numPr>
          <w:ilvl w:val="0"/>
          <w:numId w:val="1"/>
        </w:numPr>
        <w:kinsoku/>
        <w:wordWrap/>
        <w:overflowPunct/>
        <w:topLinePunct w:val="0"/>
        <w:autoSpaceDN w:val="0"/>
        <w:bidi w:val="0"/>
        <w:snapToGrid/>
        <w:spacing w:line="360" w:lineRule="auto"/>
        <w:textAlignment w:val="auto"/>
        <w:rPr>
          <w:rFonts w:hint="default" w:ascii="Arial" w:hAnsi="Arial" w:cs="Arial"/>
          <w:color w:val="auto"/>
          <w:sz w:val="21"/>
          <w:szCs w:val="21"/>
        </w:rPr>
      </w:pPr>
      <w:r>
        <w:rPr>
          <w:rFonts w:hint="default" w:ascii="Arial" w:hAnsi="Arial" w:cs="Arial"/>
          <w:color w:val="auto"/>
          <w:sz w:val="21"/>
          <w:szCs w:val="21"/>
        </w:rPr>
        <w:t>Overall dimension: 280mm×500mm×510mm（L×W×H）</w:t>
      </w:r>
    </w:p>
    <w:p w14:paraId="20D68D47">
      <w:pPr>
        <w:keepNext w:val="0"/>
        <w:keepLines w:val="0"/>
        <w:pageBreakBefore w:val="0"/>
        <w:widowControl w:val="0"/>
        <w:numPr>
          <w:ilvl w:val="0"/>
          <w:numId w:val="1"/>
        </w:numPr>
        <w:kinsoku/>
        <w:wordWrap/>
        <w:overflowPunct/>
        <w:topLinePunct w:val="0"/>
        <w:autoSpaceDN w:val="0"/>
        <w:bidi w:val="0"/>
        <w:snapToGrid/>
        <w:spacing w:line="360" w:lineRule="auto"/>
        <w:textAlignment w:val="auto"/>
        <w:rPr>
          <w:rFonts w:hint="default" w:ascii="Arial" w:hAnsi="Arial" w:cs="Arial"/>
          <w:color w:val="auto"/>
          <w:sz w:val="21"/>
          <w:szCs w:val="21"/>
        </w:rPr>
      </w:pPr>
      <w:r>
        <w:rPr>
          <w:rFonts w:hint="default" w:ascii="Arial" w:hAnsi="Arial" w:cs="Arial"/>
          <w:color w:val="auto"/>
          <w:sz w:val="21"/>
          <w:szCs w:val="21"/>
        </w:rPr>
        <w:t xml:space="preserve"> GW: about 30kg</w:t>
      </w:r>
    </w:p>
    <w:p w14:paraId="14AA997F">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eastAsia="宋体" w:cs="Arial"/>
          <w:b/>
          <w:color w:val="auto"/>
          <w:sz w:val="32"/>
          <w:szCs w:val="32"/>
        </w:rPr>
      </w:pPr>
      <w:bookmarkStart w:id="13" w:name="_Toc13914"/>
      <w:r>
        <w:rPr>
          <w:rFonts w:hint="default" w:ascii="Arial" w:hAnsi="Arial" w:eastAsia="宋体" w:cs="Arial"/>
          <w:b/>
          <w:color w:val="auto"/>
          <w:sz w:val="32"/>
          <w:szCs w:val="32"/>
        </w:rPr>
        <w:t>III. Instrument Structure And Characteristics</w:t>
      </w:r>
      <w:bookmarkEnd w:id="13"/>
    </w:p>
    <w:p w14:paraId="24300960">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sz w:val="24"/>
          <w:szCs w:val="24"/>
        </w:rPr>
      </w:pPr>
      <w:bookmarkStart w:id="14" w:name="_Toc18746"/>
      <w:bookmarkStart w:id="15" w:name="_Toc4652"/>
      <w:r>
        <w:rPr>
          <w:rFonts w:hint="default"/>
          <w:sz w:val="24"/>
          <w:szCs w:val="24"/>
        </w:rPr>
        <w:t>(I) Main characteristics</w:t>
      </w:r>
      <w:bookmarkEnd w:id="14"/>
      <w:bookmarkEnd w:id="15"/>
    </w:p>
    <w:p w14:paraId="6A9C0CCA">
      <w:pPr>
        <w:keepNext w:val="0"/>
        <w:keepLines w:val="0"/>
        <w:pageBreakBefore w:val="0"/>
        <w:widowControl w:val="0"/>
        <w:kinsoku/>
        <w:wordWrap/>
        <w:overflowPunct/>
        <w:topLinePunct w:val="0"/>
        <w:bidi w:val="0"/>
        <w:snapToGrid/>
        <w:spacing w:line="360" w:lineRule="auto"/>
        <w:jc w:val="left"/>
        <w:textAlignment w:val="auto"/>
        <w:outlineLvl w:val="0"/>
        <w:rPr>
          <w:rFonts w:hint="default" w:ascii="Arial" w:hAnsi="Arial" w:eastAsia="楷体_GB2312" w:cs="Arial"/>
          <w:color w:val="000000"/>
          <w:sz w:val="21"/>
          <w:szCs w:val="21"/>
        </w:rPr>
      </w:pPr>
      <w:bookmarkStart w:id="16" w:name="_Toc15045"/>
      <w:bookmarkStart w:id="17" w:name="_Toc17651"/>
      <w:r>
        <w:rPr>
          <w:rFonts w:hint="default" w:ascii="Arial" w:hAnsi="Arial" w:eastAsia="楷体_GB2312" w:cs="Arial"/>
          <w:color w:val="auto"/>
          <w:sz w:val="21"/>
          <w:szCs w:val="21"/>
        </w:rPr>
        <w:t xml:space="preserve">1. The instrument is integrated designed, desktop structure, high integration, using a touch screen industrial computer. The instrument is </w:t>
      </w:r>
      <w:r>
        <w:rPr>
          <w:rFonts w:hint="default" w:ascii="Arial" w:hAnsi="Arial" w:eastAsia="楷体_GB2312" w:cs="Arial"/>
          <w:color w:val="000000"/>
          <w:sz w:val="21"/>
          <w:szCs w:val="21"/>
        </w:rPr>
        <w:t>equipped with an electric winding machine for making catalyst coils.</w:t>
      </w:r>
      <w:bookmarkEnd w:id="16"/>
      <w:bookmarkEnd w:id="17"/>
    </w:p>
    <w:p w14:paraId="5984410E">
      <w:pPr>
        <w:keepNext w:val="0"/>
        <w:keepLines w:val="0"/>
        <w:pageBreakBefore w:val="0"/>
        <w:widowControl w:val="0"/>
        <w:kinsoku/>
        <w:wordWrap/>
        <w:overflowPunct/>
        <w:topLinePunct w:val="0"/>
        <w:bidi w:val="0"/>
        <w:snapToGrid/>
        <w:spacing w:line="360" w:lineRule="auto"/>
        <w:jc w:val="left"/>
        <w:textAlignment w:val="auto"/>
        <w:outlineLvl w:val="0"/>
        <w:rPr>
          <w:rFonts w:hint="default" w:ascii="Arial" w:hAnsi="Arial" w:eastAsia="楷体_GB2312" w:cs="Arial"/>
          <w:color w:val="auto"/>
          <w:sz w:val="21"/>
          <w:szCs w:val="21"/>
        </w:rPr>
      </w:pPr>
      <w:bookmarkStart w:id="18" w:name="_Toc24783"/>
      <w:bookmarkStart w:id="19" w:name="_Toc26394"/>
      <w:r>
        <w:rPr>
          <w:rFonts w:hint="default" w:ascii="Arial" w:hAnsi="Arial" w:eastAsia="楷体_GB2312" w:cs="Arial"/>
          <w:color w:val="auto"/>
          <w:sz w:val="21"/>
          <w:szCs w:val="21"/>
        </w:rPr>
        <w:t>2. The metal bath design eliminates the harm of lampblack to operators and environmental pollution, and also simplifies the operation.</w:t>
      </w:r>
      <w:bookmarkEnd w:id="18"/>
      <w:bookmarkEnd w:id="19"/>
    </w:p>
    <w:p w14:paraId="6CD4B397">
      <w:pPr>
        <w:keepNext w:val="0"/>
        <w:keepLines w:val="0"/>
        <w:pageBreakBefore w:val="0"/>
        <w:widowControl w:val="0"/>
        <w:kinsoku/>
        <w:wordWrap/>
        <w:overflowPunct/>
        <w:topLinePunct w:val="0"/>
        <w:bidi w:val="0"/>
        <w:snapToGrid/>
        <w:spacing w:line="360" w:lineRule="auto"/>
        <w:jc w:val="left"/>
        <w:textAlignment w:val="auto"/>
        <w:outlineLvl w:val="0"/>
        <w:rPr>
          <w:rFonts w:hint="default" w:ascii="Arial" w:hAnsi="Arial" w:eastAsia="楷体_GB2312" w:cs="Arial"/>
          <w:color w:val="auto"/>
          <w:sz w:val="21"/>
          <w:szCs w:val="21"/>
        </w:rPr>
      </w:pPr>
      <w:bookmarkStart w:id="20" w:name="_Toc22047"/>
      <w:bookmarkStart w:id="21" w:name="_Toc21280"/>
      <w:r>
        <w:rPr>
          <w:rFonts w:hint="default" w:ascii="Arial" w:hAnsi="Arial" w:eastAsia="楷体_GB2312" w:cs="Arial"/>
          <w:color w:val="auto"/>
          <w:sz w:val="21"/>
          <w:szCs w:val="21"/>
        </w:rPr>
        <w:t>3. During the experiment, the glass sample bottle rotates smoothly with low noise.</w:t>
      </w:r>
      <w:bookmarkEnd w:id="20"/>
      <w:bookmarkEnd w:id="21"/>
    </w:p>
    <w:p w14:paraId="20AF4974">
      <w:pPr>
        <w:keepNext w:val="0"/>
        <w:keepLines w:val="0"/>
        <w:pageBreakBefore w:val="0"/>
        <w:widowControl w:val="0"/>
        <w:kinsoku/>
        <w:wordWrap/>
        <w:overflowPunct/>
        <w:topLinePunct w:val="0"/>
        <w:bidi w:val="0"/>
        <w:snapToGrid/>
        <w:spacing w:line="360" w:lineRule="auto"/>
        <w:jc w:val="left"/>
        <w:textAlignment w:val="auto"/>
        <w:outlineLvl w:val="0"/>
        <w:rPr>
          <w:rFonts w:hint="default" w:ascii="Arial" w:hAnsi="Arial" w:eastAsia="楷体_GB2312" w:cs="Arial"/>
          <w:color w:val="auto"/>
          <w:sz w:val="21"/>
          <w:szCs w:val="21"/>
        </w:rPr>
      </w:pPr>
      <w:bookmarkStart w:id="22" w:name="_Toc14800"/>
      <w:bookmarkStart w:id="23" w:name="_Toc4491"/>
      <w:r>
        <w:rPr>
          <w:rFonts w:hint="default" w:ascii="Arial" w:hAnsi="Arial" w:eastAsia="楷体_GB2312" w:cs="Arial"/>
          <w:color w:val="auto"/>
          <w:sz w:val="21"/>
          <w:szCs w:val="21"/>
        </w:rPr>
        <w:t>4. It adopts air cooling system to shorten the time interval of continuous test.</w:t>
      </w:r>
      <w:bookmarkEnd w:id="22"/>
      <w:bookmarkEnd w:id="23"/>
    </w:p>
    <w:p w14:paraId="0B743476">
      <w:pPr>
        <w:keepNext w:val="0"/>
        <w:keepLines w:val="0"/>
        <w:pageBreakBefore w:val="0"/>
        <w:widowControl w:val="0"/>
        <w:kinsoku/>
        <w:wordWrap/>
        <w:overflowPunct/>
        <w:topLinePunct w:val="0"/>
        <w:bidi w:val="0"/>
        <w:snapToGrid/>
        <w:spacing w:line="360" w:lineRule="auto"/>
        <w:jc w:val="left"/>
        <w:textAlignment w:val="auto"/>
        <w:outlineLvl w:val="0"/>
        <w:rPr>
          <w:rFonts w:hint="default" w:ascii="Arial" w:hAnsi="Arial" w:eastAsia="楷体_GB2312" w:cs="Arial"/>
          <w:color w:val="auto"/>
          <w:sz w:val="21"/>
          <w:szCs w:val="21"/>
        </w:rPr>
      </w:pPr>
      <w:bookmarkStart w:id="24" w:name="_Toc10476"/>
      <w:bookmarkStart w:id="25" w:name="_Toc3619"/>
      <w:r>
        <w:rPr>
          <w:rFonts w:hint="default" w:ascii="Arial" w:hAnsi="Arial" w:eastAsia="楷体_GB2312" w:cs="Arial"/>
          <w:color w:val="auto"/>
          <w:sz w:val="21"/>
          <w:szCs w:val="21"/>
        </w:rPr>
        <w:t>5. It can automatically or manually adjust the pressure, facilitating the operation of oxygen charging and discharging.</w:t>
      </w:r>
      <w:bookmarkEnd w:id="24"/>
      <w:bookmarkEnd w:id="25"/>
    </w:p>
    <w:p w14:paraId="05DBF1AD">
      <w:pPr>
        <w:keepNext w:val="0"/>
        <w:keepLines w:val="0"/>
        <w:pageBreakBefore w:val="0"/>
        <w:widowControl w:val="0"/>
        <w:kinsoku/>
        <w:wordWrap/>
        <w:overflowPunct/>
        <w:topLinePunct w:val="0"/>
        <w:bidi w:val="0"/>
        <w:snapToGrid/>
        <w:spacing w:line="360" w:lineRule="auto"/>
        <w:jc w:val="left"/>
        <w:textAlignment w:val="auto"/>
        <w:outlineLvl w:val="0"/>
        <w:rPr>
          <w:rFonts w:hint="default" w:ascii="Arial" w:hAnsi="Arial" w:eastAsia="楷体_GB2312" w:cs="Arial"/>
          <w:color w:val="auto"/>
          <w:sz w:val="21"/>
          <w:szCs w:val="21"/>
        </w:rPr>
      </w:pPr>
      <w:bookmarkStart w:id="26" w:name="_Toc18364"/>
      <w:bookmarkStart w:id="27" w:name="_Toc18689"/>
      <w:r>
        <w:rPr>
          <w:rFonts w:hint="default" w:ascii="Arial" w:hAnsi="Arial" w:eastAsia="楷体_GB2312" w:cs="Arial"/>
          <w:color w:val="auto"/>
          <w:sz w:val="21"/>
          <w:szCs w:val="21"/>
        </w:rPr>
        <w:t>6. Adopting high-precision pressure sensors and temperature sensors, the test data is stable and reliable, with temperature overheating protection function.</w:t>
      </w:r>
      <w:bookmarkEnd w:id="26"/>
      <w:bookmarkEnd w:id="27"/>
    </w:p>
    <w:p w14:paraId="243A24C8">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cs="Times New Roman"/>
          <w:b/>
          <w:sz w:val="24"/>
          <w:szCs w:val="24"/>
        </w:rPr>
      </w:pPr>
      <w:bookmarkStart w:id="28" w:name="_Toc15842"/>
      <w:bookmarkStart w:id="29" w:name="_Toc14035"/>
      <w:r>
        <w:rPr>
          <w:rFonts w:hint="default" w:cs="Times New Roman"/>
          <w:b/>
          <w:sz w:val="24"/>
          <w:szCs w:val="24"/>
        </w:rPr>
        <w:t>(II) Instrument structure</w:t>
      </w:r>
      <w:bookmarkEnd w:id="28"/>
      <w:bookmarkEnd w:id="29"/>
    </w:p>
    <w:p w14:paraId="2E96E8FD">
      <w:pPr>
        <w:keepNext w:val="0"/>
        <w:keepLines w:val="0"/>
        <w:pageBreakBefore w:val="0"/>
        <w:widowControl w:val="0"/>
        <w:kinsoku/>
        <w:wordWrap/>
        <w:overflowPunct/>
        <w:topLinePunct w:val="0"/>
        <w:bidi w:val="0"/>
        <w:snapToGrid/>
        <w:spacing w:line="360" w:lineRule="auto"/>
        <w:jc w:val="left"/>
        <w:textAlignment w:val="auto"/>
        <w:outlineLvl w:val="0"/>
        <w:rPr>
          <w:rFonts w:hint="default" w:ascii="Arial" w:hAnsi="Arial" w:eastAsia="楷体_GB2312" w:cs="Arial"/>
          <w:b/>
          <w:bCs/>
          <w:color w:val="auto"/>
          <w:sz w:val="21"/>
          <w:szCs w:val="21"/>
        </w:rPr>
      </w:pPr>
      <w:bookmarkStart w:id="30" w:name="_Toc5931"/>
      <w:bookmarkStart w:id="31" w:name="_Toc2175"/>
      <w:r>
        <w:rPr>
          <w:rFonts w:hint="default" w:ascii="Arial" w:hAnsi="Arial" w:eastAsia="楷体_GB2312" w:cs="Arial"/>
          <w:b/>
          <w:bCs/>
          <w:color w:val="auto"/>
          <w:sz w:val="21"/>
          <w:szCs w:val="21"/>
        </w:rPr>
        <w:t>Main structure of the instrument(as shown in Fig.1)</w:t>
      </w:r>
      <w:bookmarkEnd w:id="30"/>
      <w:bookmarkEnd w:id="31"/>
    </w:p>
    <w:p w14:paraId="40B66B46">
      <w:pPr>
        <w:keepNext w:val="0"/>
        <w:keepLines w:val="0"/>
        <w:pageBreakBefore w:val="0"/>
        <w:widowControl w:val="0"/>
        <w:kinsoku/>
        <w:wordWrap/>
        <w:overflowPunct/>
        <w:topLinePunct w:val="0"/>
        <w:bidi w:val="0"/>
        <w:snapToGrid/>
        <w:spacing w:line="360" w:lineRule="auto"/>
        <w:jc w:val="left"/>
        <w:textAlignment w:val="auto"/>
        <w:outlineLvl w:val="0"/>
        <w:rPr>
          <w:rFonts w:hint="default" w:ascii="Arial" w:hAnsi="Arial" w:eastAsia="楷体_GB2312" w:cs="Arial"/>
          <w:b/>
          <w:bCs/>
          <w:color w:val="auto"/>
          <w:sz w:val="21"/>
          <w:szCs w:val="21"/>
        </w:rPr>
      </w:pPr>
      <w:r>
        <w:drawing>
          <wp:inline distT="0" distB="0" distL="114300" distR="114300">
            <wp:extent cx="5269865" cy="3380740"/>
            <wp:effectExtent l="0" t="0" r="6985" b="1016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18"/>
                    <a:stretch>
                      <a:fillRect/>
                    </a:stretch>
                  </pic:blipFill>
                  <pic:spPr>
                    <a:xfrm>
                      <a:off x="0" y="0"/>
                      <a:ext cx="5269865" cy="3380740"/>
                    </a:xfrm>
                    <a:prstGeom prst="rect">
                      <a:avLst/>
                    </a:prstGeom>
                    <a:noFill/>
                    <a:ln>
                      <a:noFill/>
                    </a:ln>
                  </pic:spPr>
                </pic:pic>
              </a:graphicData>
            </a:graphic>
          </wp:inline>
        </w:drawing>
      </w:r>
    </w:p>
    <w:p w14:paraId="63D86586">
      <w:pPr>
        <w:keepNext w:val="0"/>
        <w:keepLines w:val="0"/>
        <w:pageBreakBefore w:val="0"/>
        <w:widowControl w:val="0"/>
        <w:numPr>
          <w:ilvl w:val="0"/>
          <w:numId w:val="2"/>
        </w:numPr>
        <w:kinsoku/>
        <w:wordWrap/>
        <w:overflowPunct/>
        <w:topLinePunct w:val="0"/>
        <w:autoSpaceDN w:val="0"/>
        <w:bidi w:val="0"/>
        <w:snapToGrid/>
        <w:spacing w:line="360" w:lineRule="auto"/>
        <w:jc w:val="left"/>
        <w:textAlignment w:val="auto"/>
        <w:rPr>
          <w:rFonts w:hint="default" w:ascii="Arial" w:hAnsi="Arial" w:cs="Arial"/>
          <w:color w:val="auto"/>
          <w:sz w:val="21"/>
          <w:szCs w:val="21"/>
        </w:rPr>
      </w:pPr>
      <w:r>
        <w:rPr>
          <w:rFonts w:hint="default" w:ascii="Arial" w:hAnsi="Arial" w:cs="Arial"/>
          <w:color w:val="auto"/>
          <w:sz w:val="21"/>
          <w:szCs w:val="21"/>
        </w:rPr>
        <w:t>USB interface</w:t>
      </w:r>
      <w:r>
        <w:rPr>
          <w:rFonts w:hint="eastAsia" w:ascii="Arial" w:hAnsi="Arial" w:cs="Arial"/>
          <w:color w:val="auto"/>
          <w:sz w:val="21"/>
          <w:szCs w:val="21"/>
          <w:lang w:val="en-US" w:eastAsia="zh-CN"/>
        </w:rPr>
        <w:t xml:space="preserve">          </w:t>
      </w:r>
      <w:r>
        <w:rPr>
          <w:rFonts w:hint="default" w:ascii="Arial" w:hAnsi="Arial" w:cs="Arial"/>
          <w:color w:val="auto"/>
          <w:sz w:val="21"/>
          <w:szCs w:val="21"/>
        </w:rPr>
        <w:t xml:space="preserve"> (2) Air switch</w:t>
      </w:r>
      <w:r>
        <w:rPr>
          <w:rFonts w:hint="eastAsia" w:ascii="Arial" w:hAnsi="Arial" w:cs="Arial"/>
          <w:color w:val="auto"/>
          <w:sz w:val="21"/>
          <w:szCs w:val="21"/>
          <w:lang w:val="en-US" w:eastAsia="zh-CN"/>
        </w:rPr>
        <w:t xml:space="preserve">          </w:t>
      </w:r>
      <w:r>
        <w:rPr>
          <w:rFonts w:hint="default" w:ascii="Arial" w:hAnsi="Arial" w:cs="Arial"/>
          <w:color w:val="auto"/>
          <w:sz w:val="21"/>
          <w:szCs w:val="21"/>
        </w:rPr>
        <w:t xml:space="preserve"> (3) Industrial controlled computer </w:t>
      </w:r>
    </w:p>
    <w:p w14:paraId="5E5B3CA3">
      <w:pPr>
        <w:keepNext w:val="0"/>
        <w:keepLines w:val="0"/>
        <w:pageBreakBefore w:val="0"/>
        <w:widowControl w:val="0"/>
        <w:numPr>
          <w:ilvl w:val="0"/>
          <w:numId w:val="3"/>
        </w:numPr>
        <w:kinsoku/>
        <w:wordWrap/>
        <w:overflowPunct/>
        <w:topLinePunct w:val="0"/>
        <w:autoSpaceDN w:val="0"/>
        <w:bidi w:val="0"/>
        <w:snapToGrid/>
        <w:spacing w:line="360" w:lineRule="auto"/>
        <w:jc w:val="left"/>
        <w:textAlignment w:val="auto"/>
        <w:rPr>
          <w:rFonts w:hint="default" w:ascii="Arial" w:hAnsi="Arial" w:cs="Arial"/>
          <w:color w:val="auto"/>
          <w:sz w:val="21"/>
          <w:szCs w:val="21"/>
        </w:rPr>
      </w:pPr>
      <w:r>
        <w:rPr>
          <w:rFonts w:hint="default" w:ascii="Arial" w:hAnsi="Arial" w:cs="Arial"/>
          <w:color w:val="auto"/>
          <w:sz w:val="21"/>
          <w:szCs w:val="21"/>
        </w:rPr>
        <w:t xml:space="preserve">Heat insulation sleeve </w:t>
      </w:r>
      <w:r>
        <w:rPr>
          <w:rFonts w:hint="eastAsia" w:ascii="Arial" w:hAnsi="Arial" w:cs="Arial"/>
          <w:color w:val="auto"/>
          <w:sz w:val="21"/>
          <w:szCs w:val="21"/>
          <w:lang w:val="en-US" w:eastAsia="zh-CN"/>
        </w:rPr>
        <w:t xml:space="preserve">    </w:t>
      </w:r>
      <w:r>
        <w:rPr>
          <w:rFonts w:hint="default" w:ascii="Arial" w:hAnsi="Arial" w:cs="Arial"/>
          <w:color w:val="auto"/>
          <w:sz w:val="21"/>
          <w:szCs w:val="21"/>
        </w:rPr>
        <w:t xml:space="preserve">(5) Power switch </w:t>
      </w:r>
      <w:r>
        <w:rPr>
          <w:rFonts w:hint="eastAsia" w:ascii="Arial" w:hAnsi="Arial" w:cs="Arial"/>
          <w:color w:val="auto"/>
          <w:sz w:val="21"/>
          <w:szCs w:val="21"/>
          <w:lang w:val="en-US" w:eastAsia="zh-CN"/>
        </w:rPr>
        <w:t xml:space="preserve">   </w:t>
      </w:r>
      <w:r>
        <w:rPr>
          <w:rFonts w:hint="default" w:ascii="Arial" w:hAnsi="Arial" w:cs="Arial"/>
          <w:color w:val="auto"/>
          <w:sz w:val="21"/>
          <w:szCs w:val="21"/>
        </w:rPr>
        <w:t>(6) Winding machine working switch</w:t>
      </w:r>
    </w:p>
    <w:p w14:paraId="00A39138">
      <w:pPr>
        <w:keepNext w:val="0"/>
        <w:keepLines w:val="0"/>
        <w:pageBreakBefore w:val="0"/>
        <w:widowControl w:val="0"/>
        <w:numPr>
          <w:ilvl w:val="0"/>
          <w:numId w:val="0"/>
        </w:numPr>
        <w:kinsoku/>
        <w:wordWrap/>
        <w:overflowPunct/>
        <w:topLinePunct w:val="0"/>
        <w:autoSpaceDN w:val="0"/>
        <w:bidi w:val="0"/>
        <w:snapToGrid/>
        <w:spacing w:line="360" w:lineRule="auto"/>
        <w:jc w:val="left"/>
        <w:textAlignment w:val="auto"/>
        <w:rPr>
          <w:rFonts w:hint="default" w:ascii="Arial" w:hAnsi="Arial" w:cs="Arial"/>
          <w:color w:val="auto"/>
          <w:sz w:val="21"/>
          <w:szCs w:val="21"/>
        </w:rPr>
      </w:pPr>
      <w:r>
        <w:rPr>
          <w:rFonts w:hint="default" w:ascii="Arial" w:hAnsi="Arial" w:cs="Arial"/>
          <w:color w:val="auto"/>
          <w:sz w:val="21"/>
          <w:szCs w:val="21"/>
        </w:rPr>
        <w:t>(7) Cooling exhaust fan</w:t>
      </w:r>
      <w:r>
        <w:rPr>
          <w:rFonts w:hint="eastAsia" w:ascii="Arial" w:hAnsi="Arial" w:cs="Arial"/>
          <w:color w:val="auto"/>
          <w:sz w:val="21"/>
          <w:szCs w:val="21"/>
          <w:lang w:val="en-US" w:eastAsia="zh-CN"/>
        </w:rPr>
        <w:t xml:space="preserve">        </w:t>
      </w:r>
      <w:r>
        <w:rPr>
          <w:rFonts w:hint="default" w:ascii="Arial" w:hAnsi="Arial" w:cs="Arial"/>
          <w:color w:val="auto"/>
          <w:sz w:val="21"/>
          <w:szCs w:val="21"/>
        </w:rPr>
        <w:t xml:space="preserve">(8) Cut-off valve </w:t>
      </w:r>
      <w:r>
        <w:rPr>
          <w:rFonts w:hint="eastAsia" w:ascii="Arial" w:hAnsi="Arial" w:cs="Arial"/>
          <w:color w:val="auto"/>
          <w:sz w:val="21"/>
          <w:szCs w:val="21"/>
          <w:lang w:val="en-US" w:eastAsia="zh-CN"/>
        </w:rPr>
        <w:t xml:space="preserve">      </w:t>
      </w:r>
      <w:r>
        <w:rPr>
          <w:rFonts w:hint="default" w:ascii="Arial" w:hAnsi="Arial" w:cs="Arial"/>
          <w:color w:val="auto"/>
          <w:sz w:val="21"/>
          <w:szCs w:val="21"/>
        </w:rPr>
        <w:t xml:space="preserve">(9) Air inlet </w:t>
      </w:r>
      <w:r>
        <w:rPr>
          <w:rFonts w:hint="eastAsia" w:ascii="Arial" w:hAnsi="Arial" w:cs="Arial"/>
          <w:color w:val="auto"/>
          <w:sz w:val="21"/>
          <w:szCs w:val="21"/>
          <w:lang w:val="en-US" w:eastAsia="zh-CN"/>
        </w:rPr>
        <w:t xml:space="preserve">      </w:t>
      </w:r>
      <w:r>
        <w:rPr>
          <w:rFonts w:hint="default" w:ascii="Arial" w:hAnsi="Arial" w:cs="Arial"/>
          <w:color w:val="auto"/>
          <w:sz w:val="21"/>
          <w:szCs w:val="21"/>
        </w:rPr>
        <w:t>(10) Air outlet</w:t>
      </w:r>
    </w:p>
    <w:p w14:paraId="76FB165C">
      <w:pPr>
        <w:keepNext w:val="0"/>
        <w:keepLines w:val="0"/>
        <w:pageBreakBefore w:val="0"/>
        <w:widowControl w:val="0"/>
        <w:kinsoku/>
        <w:wordWrap/>
        <w:overflowPunct/>
        <w:topLinePunct w:val="0"/>
        <w:autoSpaceDN w:val="0"/>
        <w:bidi w:val="0"/>
        <w:snapToGrid/>
        <w:spacing w:line="360" w:lineRule="auto"/>
        <w:jc w:val="center"/>
        <w:textAlignment w:val="auto"/>
        <w:rPr>
          <w:rFonts w:hint="default" w:ascii="Arial" w:hAnsi="Arial" w:cs="Arial"/>
          <w:color w:val="auto"/>
          <w:sz w:val="21"/>
          <w:szCs w:val="21"/>
        </w:rPr>
      </w:pPr>
      <w:r>
        <w:rPr>
          <w:rFonts w:hint="default" w:ascii="Arial" w:hAnsi="Arial" w:cs="Arial"/>
          <w:color w:val="auto"/>
          <w:sz w:val="21"/>
          <w:szCs w:val="21"/>
        </w:rPr>
        <w:t>Fig.1</w:t>
      </w:r>
    </w:p>
    <w:p w14:paraId="3F32889D">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eastAsia="宋体" w:cs="Arial"/>
          <w:b/>
          <w:color w:val="auto"/>
          <w:sz w:val="32"/>
          <w:szCs w:val="32"/>
        </w:rPr>
      </w:pPr>
      <w:bookmarkStart w:id="32" w:name="_Toc8152"/>
      <w:r>
        <w:rPr>
          <w:rFonts w:hint="default" w:ascii="Arial" w:hAnsi="Arial" w:eastAsia="宋体" w:cs="Arial"/>
          <w:b/>
          <w:color w:val="auto"/>
          <w:sz w:val="32"/>
          <w:szCs w:val="32"/>
        </w:rPr>
        <w:t xml:space="preserve">IV. Operation </w:t>
      </w:r>
      <w:r>
        <w:rPr>
          <w:rFonts w:hint="eastAsia" w:ascii="Arial" w:hAnsi="Arial" w:eastAsia="宋体" w:cs="Arial"/>
          <w:b/>
          <w:color w:val="auto"/>
          <w:sz w:val="32"/>
          <w:szCs w:val="32"/>
          <w:lang w:val="en-US" w:eastAsia="zh-CN"/>
        </w:rPr>
        <w:t>M</w:t>
      </w:r>
      <w:r>
        <w:rPr>
          <w:rFonts w:hint="default" w:ascii="Arial" w:hAnsi="Arial" w:eastAsia="宋体" w:cs="Arial"/>
          <w:b/>
          <w:color w:val="auto"/>
          <w:sz w:val="32"/>
          <w:szCs w:val="32"/>
        </w:rPr>
        <w:t>ethods</w:t>
      </w:r>
      <w:bookmarkEnd w:id="32"/>
    </w:p>
    <w:p w14:paraId="04A6EF69">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cs="Times New Roman"/>
          <w:b/>
          <w:sz w:val="24"/>
          <w:szCs w:val="24"/>
        </w:rPr>
      </w:pPr>
      <w:bookmarkStart w:id="33" w:name="_Toc18925"/>
      <w:bookmarkStart w:id="34" w:name="_Toc23406"/>
      <w:r>
        <w:rPr>
          <w:rFonts w:hint="default" w:cs="Times New Roman"/>
          <w:b/>
          <w:sz w:val="24"/>
          <w:szCs w:val="24"/>
        </w:rPr>
        <w:t>(I) Preparation before test</w:t>
      </w:r>
      <w:bookmarkEnd w:id="33"/>
      <w:bookmarkEnd w:id="34"/>
    </w:p>
    <w:p w14:paraId="7C51CCDD">
      <w:pPr>
        <w:keepNext w:val="0"/>
        <w:keepLines w:val="0"/>
        <w:pageBreakBefore w:val="0"/>
        <w:widowControl w:val="0"/>
        <w:kinsoku/>
        <w:wordWrap/>
        <w:overflowPunct/>
        <w:topLinePunct w:val="0"/>
        <w:bidi w:val="0"/>
        <w:snapToGrid/>
        <w:spacing w:line="360" w:lineRule="auto"/>
        <w:textAlignment w:val="auto"/>
        <w:rPr>
          <w:rFonts w:hint="default" w:ascii="Arial" w:hAnsi="Arial" w:eastAsia="楷体_GB2312" w:cs="Arial"/>
          <w:color w:val="auto"/>
          <w:sz w:val="21"/>
          <w:szCs w:val="21"/>
        </w:rPr>
      </w:pPr>
      <w:r>
        <w:rPr>
          <w:rFonts w:hint="default" w:ascii="Arial" w:hAnsi="Arial" w:eastAsia="楷体_GB2312" w:cs="Arial"/>
          <w:color w:val="auto"/>
          <w:sz w:val="21"/>
          <w:szCs w:val="21"/>
        </w:rPr>
        <w:t>1.This instrument is an automatic instrument, please carefully read the operation manual before using it.</w:t>
      </w:r>
    </w:p>
    <w:p w14:paraId="76A5F5A0">
      <w:pPr>
        <w:keepNext w:val="0"/>
        <w:keepLines w:val="0"/>
        <w:pageBreakBefore w:val="0"/>
        <w:widowControl w:val="0"/>
        <w:kinsoku/>
        <w:wordWrap/>
        <w:overflowPunct/>
        <w:topLinePunct w:val="0"/>
        <w:bidi w:val="0"/>
        <w:snapToGrid/>
        <w:spacing w:line="360" w:lineRule="auto"/>
        <w:textAlignment w:val="auto"/>
        <w:rPr>
          <w:rFonts w:hint="default" w:ascii="Arial" w:hAnsi="Arial" w:eastAsia="楷体_GB2312" w:cs="Arial"/>
          <w:color w:val="auto"/>
          <w:sz w:val="21"/>
          <w:szCs w:val="21"/>
        </w:rPr>
      </w:pPr>
      <w:r>
        <w:rPr>
          <w:rFonts w:hint="default" w:ascii="Arial" w:hAnsi="Arial" w:eastAsia="楷体_GB2312" w:cs="Arial"/>
          <w:color w:val="auto"/>
          <w:sz w:val="21"/>
          <w:szCs w:val="21"/>
        </w:rPr>
        <w:t>2. Carefully read the corresponding test procedures, understand and be familiar with the test methods, steps, and requirements outlined in the standards.</w:t>
      </w:r>
    </w:p>
    <w:p w14:paraId="675883A9">
      <w:pPr>
        <w:keepNext w:val="0"/>
        <w:keepLines w:val="0"/>
        <w:pageBreakBefore w:val="0"/>
        <w:widowControl w:val="0"/>
        <w:kinsoku/>
        <w:wordWrap/>
        <w:overflowPunct/>
        <w:topLinePunct w:val="0"/>
        <w:bidi w:val="0"/>
        <w:snapToGrid/>
        <w:spacing w:line="360" w:lineRule="auto"/>
        <w:textAlignment w:val="auto"/>
        <w:rPr>
          <w:rFonts w:hint="default" w:ascii="Arial" w:hAnsi="Arial" w:eastAsia="楷体_GB2312" w:cs="Arial"/>
          <w:color w:val="auto"/>
          <w:sz w:val="21"/>
          <w:szCs w:val="21"/>
        </w:rPr>
      </w:pPr>
      <w:r>
        <w:rPr>
          <w:rFonts w:hint="default" w:ascii="Arial" w:hAnsi="Arial" w:eastAsia="楷体_GB2312" w:cs="Arial"/>
          <w:color w:val="auto"/>
          <w:sz w:val="21"/>
          <w:szCs w:val="21"/>
        </w:rPr>
        <w:t>3. Prepare various testing instruments, materials, etc. according to the requirements specified in the corresponding testing procedures.</w:t>
      </w:r>
    </w:p>
    <w:p w14:paraId="3DE5EA88">
      <w:pPr>
        <w:keepNext w:val="0"/>
        <w:keepLines w:val="0"/>
        <w:pageBreakBefore w:val="0"/>
        <w:widowControl w:val="0"/>
        <w:kinsoku/>
        <w:wordWrap/>
        <w:overflowPunct/>
        <w:topLinePunct w:val="0"/>
        <w:bidi w:val="0"/>
        <w:snapToGrid/>
        <w:spacing w:line="360" w:lineRule="auto"/>
        <w:textAlignment w:val="auto"/>
        <w:rPr>
          <w:rFonts w:hint="default" w:ascii="Arial" w:hAnsi="Arial" w:eastAsia="楷体_GB2312" w:cs="Arial"/>
          <w:color w:val="auto"/>
          <w:sz w:val="21"/>
          <w:szCs w:val="21"/>
        </w:rPr>
      </w:pPr>
      <w:r>
        <w:rPr>
          <w:rFonts w:hint="default" w:ascii="Arial" w:hAnsi="Arial" w:eastAsia="楷体_GB2312" w:cs="Arial"/>
          <w:color w:val="auto"/>
          <w:sz w:val="21"/>
          <w:szCs w:val="21"/>
        </w:rPr>
        <w:t>4. Check the working status of the instrument to ensure that it meets the working environment and conditions specified in the manual.</w:t>
      </w:r>
    </w:p>
    <w:p w14:paraId="4B6DA65C">
      <w:pPr>
        <w:keepNext w:val="0"/>
        <w:keepLines w:val="0"/>
        <w:pageBreakBefore w:val="0"/>
        <w:widowControl w:val="0"/>
        <w:kinsoku/>
        <w:wordWrap/>
        <w:overflowPunct/>
        <w:topLinePunct w:val="0"/>
        <w:bidi w:val="0"/>
        <w:snapToGrid/>
        <w:spacing w:line="360" w:lineRule="auto"/>
        <w:textAlignment w:val="auto"/>
        <w:rPr>
          <w:rFonts w:hint="default" w:ascii="Arial" w:hAnsi="Arial" w:eastAsia="楷体_GB2312" w:cs="Arial"/>
          <w:color w:val="auto"/>
          <w:sz w:val="21"/>
          <w:szCs w:val="21"/>
        </w:rPr>
      </w:pPr>
      <w:r>
        <w:rPr>
          <w:rFonts w:hint="default" w:ascii="Arial" w:hAnsi="Arial" w:eastAsia="楷体_GB2312" w:cs="Arial"/>
          <w:color w:val="auto"/>
          <w:sz w:val="21"/>
          <w:szCs w:val="21"/>
        </w:rPr>
        <w:t>5. The instrument may emit toxic and harmful gases, please place it in a ventilated area for use.</w:t>
      </w:r>
    </w:p>
    <w:p w14:paraId="401811D6">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cs="Times New Roman"/>
          <w:b/>
          <w:sz w:val="24"/>
          <w:szCs w:val="24"/>
        </w:rPr>
      </w:pPr>
      <w:bookmarkStart w:id="35" w:name="_Toc11838"/>
      <w:bookmarkStart w:id="36" w:name="_Toc29594"/>
      <w:r>
        <w:rPr>
          <w:rFonts w:hint="default" w:cs="Times New Roman"/>
          <w:b/>
          <w:sz w:val="24"/>
          <w:szCs w:val="24"/>
        </w:rPr>
        <w:t>(II) Precautions</w:t>
      </w:r>
      <w:bookmarkEnd w:id="35"/>
      <w:bookmarkEnd w:id="36"/>
      <w:r>
        <w:rPr>
          <w:rFonts w:hint="default" w:cs="Times New Roman"/>
          <w:b/>
          <w:sz w:val="24"/>
          <w:szCs w:val="24"/>
        </w:rPr>
        <w:t xml:space="preserve"> </w:t>
      </w:r>
    </w:p>
    <w:p w14:paraId="6B1B5719">
      <w:pPr>
        <w:keepNext w:val="0"/>
        <w:keepLines w:val="0"/>
        <w:pageBreakBefore w:val="0"/>
        <w:widowControl w:val="0"/>
        <w:tabs>
          <w:tab w:val="left" w:pos="223"/>
          <w:tab w:val="center" w:pos="4560"/>
        </w:tabs>
        <w:kinsoku/>
        <w:wordWrap/>
        <w:overflowPunct/>
        <w:topLinePunct w:val="0"/>
        <w:bidi w:val="0"/>
        <w:snapToGrid/>
        <w:spacing w:line="360" w:lineRule="auto"/>
        <w:jc w:val="left"/>
        <w:textAlignment w:val="auto"/>
        <w:rPr>
          <w:rFonts w:hint="default" w:ascii="Arial" w:hAnsi="Arial" w:cs="Arial"/>
          <w:color w:val="auto"/>
          <w:sz w:val="21"/>
          <w:szCs w:val="21"/>
        </w:rPr>
      </w:pPr>
      <w:r>
        <w:rPr>
          <w:rFonts w:hint="default" w:ascii="Arial" w:hAnsi="Arial" w:cs="Arial"/>
          <w:color w:val="auto"/>
          <w:sz w:val="21"/>
          <w:szCs w:val="21"/>
        </w:rPr>
        <w:t>1. Before oxygen filling, be sure to confirm proper pressure input. If the pressure exceeds 1.6MPa or it is negative pressure, which will lead to a drift of the pressure sensor, thus will affect the test results. When the pressure exceeds 1.5MPa, the system will start the protection program.</w:t>
      </w:r>
    </w:p>
    <w:p w14:paraId="6B4DF609">
      <w:pPr>
        <w:keepNext w:val="0"/>
        <w:keepLines w:val="0"/>
        <w:pageBreakBefore w:val="0"/>
        <w:widowControl w:val="0"/>
        <w:tabs>
          <w:tab w:val="left" w:pos="223"/>
          <w:tab w:val="center" w:pos="4560"/>
        </w:tabs>
        <w:kinsoku/>
        <w:wordWrap/>
        <w:overflowPunct/>
        <w:topLinePunct w:val="0"/>
        <w:bidi w:val="0"/>
        <w:snapToGrid/>
        <w:spacing w:line="360" w:lineRule="auto"/>
        <w:jc w:val="left"/>
        <w:textAlignment w:val="auto"/>
        <w:rPr>
          <w:rFonts w:hint="default" w:ascii="Arial" w:hAnsi="Arial" w:cs="Arial"/>
          <w:color w:val="auto"/>
          <w:sz w:val="21"/>
          <w:szCs w:val="21"/>
        </w:rPr>
      </w:pPr>
      <w:r>
        <w:rPr>
          <w:rFonts w:hint="default" w:ascii="Arial" w:hAnsi="Arial" w:cs="Arial"/>
          <w:color w:val="auto"/>
          <w:sz w:val="21"/>
          <w:szCs w:val="21"/>
        </w:rPr>
        <w:t>2. In order to control the amount of micro discharge, please connect the standard oxygen discharge pipe to the instrument.</w:t>
      </w:r>
    </w:p>
    <w:p w14:paraId="4E42554A">
      <w:pPr>
        <w:keepNext w:val="0"/>
        <w:keepLines w:val="0"/>
        <w:pageBreakBefore w:val="0"/>
        <w:widowControl w:val="0"/>
        <w:tabs>
          <w:tab w:val="left" w:pos="223"/>
          <w:tab w:val="center" w:pos="4560"/>
        </w:tabs>
        <w:kinsoku/>
        <w:wordWrap/>
        <w:overflowPunct/>
        <w:topLinePunct w:val="0"/>
        <w:bidi w:val="0"/>
        <w:snapToGrid/>
        <w:spacing w:line="360" w:lineRule="auto"/>
        <w:jc w:val="left"/>
        <w:textAlignment w:val="auto"/>
        <w:rPr>
          <w:rFonts w:hint="default" w:ascii="Arial" w:hAnsi="Arial" w:cs="Arial"/>
          <w:color w:val="auto"/>
          <w:sz w:val="21"/>
          <w:szCs w:val="21"/>
        </w:rPr>
      </w:pPr>
      <w:r>
        <w:rPr>
          <w:rFonts w:hint="default" w:ascii="Arial" w:hAnsi="Arial" w:cs="Arial"/>
          <w:color w:val="auto"/>
          <w:sz w:val="21"/>
          <w:szCs w:val="21"/>
        </w:rPr>
        <w:t>3. Do not tighten one of the three nuts on the spring cap at a time. It is better to screw each nut in by turns until all nuts are tightened, so as to avoid air leakage caused by the deflection of the spring cap. You don't need tools.</w:t>
      </w:r>
    </w:p>
    <w:p w14:paraId="0F98E16C">
      <w:pPr>
        <w:keepNext w:val="0"/>
        <w:keepLines w:val="0"/>
        <w:pageBreakBefore w:val="0"/>
        <w:widowControl w:val="0"/>
        <w:tabs>
          <w:tab w:val="left" w:pos="223"/>
          <w:tab w:val="center" w:pos="4560"/>
        </w:tabs>
        <w:kinsoku/>
        <w:wordWrap/>
        <w:overflowPunct/>
        <w:topLinePunct w:val="0"/>
        <w:bidi w:val="0"/>
        <w:snapToGrid/>
        <w:spacing w:line="360" w:lineRule="auto"/>
        <w:jc w:val="left"/>
        <w:textAlignment w:val="auto"/>
        <w:rPr>
          <w:rFonts w:hint="default" w:ascii="Arial" w:hAnsi="Arial" w:cs="Arial"/>
          <w:b/>
          <w:color w:val="auto"/>
          <w:sz w:val="21"/>
          <w:szCs w:val="21"/>
        </w:rPr>
      </w:pPr>
      <w:r>
        <w:rPr>
          <w:rFonts w:hint="default" w:ascii="Arial" w:hAnsi="Arial" w:cs="Arial"/>
          <w:color w:val="auto"/>
          <w:sz w:val="21"/>
          <w:szCs w:val="21"/>
        </w:rPr>
        <w:t>4. The magnetic holder must be gently put into the bomb hole with special pliers.</w:t>
      </w:r>
      <w:r>
        <w:rPr>
          <w:rFonts w:hint="default" w:ascii="Arial" w:hAnsi="Arial" w:cs="Arial"/>
          <w:b/>
          <w:color w:val="auto"/>
          <w:sz w:val="21"/>
          <w:szCs w:val="21"/>
        </w:rPr>
        <w:t xml:space="preserve"> </w:t>
      </w:r>
    </w:p>
    <w:p w14:paraId="2A3058F0">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cs="Times New Roman"/>
          <w:b/>
          <w:sz w:val="24"/>
          <w:szCs w:val="24"/>
        </w:rPr>
      </w:pPr>
      <w:bookmarkStart w:id="37" w:name="_Toc17868"/>
      <w:bookmarkStart w:id="38" w:name="_Toc25096"/>
      <w:r>
        <w:rPr>
          <w:rFonts w:hint="default" w:cs="Times New Roman"/>
          <w:b/>
          <w:sz w:val="24"/>
          <w:szCs w:val="24"/>
        </w:rPr>
        <w:t>(III) Operation of the instrument</w:t>
      </w:r>
      <w:bookmarkEnd w:id="37"/>
      <w:bookmarkEnd w:id="38"/>
    </w:p>
    <w:p w14:paraId="594C8301">
      <w:pPr>
        <w:keepNext w:val="0"/>
        <w:keepLines w:val="0"/>
        <w:pageBreakBefore w:val="0"/>
        <w:widowControl w:val="0"/>
        <w:kinsoku/>
        <w:wordWrap/>
        <w:overflowPunct/>
        <w:topLinePunct w:val="0"/>
        <w:bidi w:val="0"/>
        <w:snapToGrid/>
        <w:spacing w:line="360" w:lineRule="auto"/>
        <w:textAlignment w:val="auto"/>
        <w:rPr>
          <w:rFonts w:hint="default" w:ascii="Arial" w:hAnsi="Arial" w:eastAsia="楷体_GB2312" w:cs="Arial"/>
          <w:color w:val="auto"/>
          <w:sz w:val="21"/>
          <w:szCs w:val="21"/>
        </w:rPr>
      </w:pPr>
      <w:r>
        <w:rPr>
          <w:rFonts w:hint="default" w:ascii="Arial" w:hAnsi="Arial" w:eastAsia="楷体_GB2312" w:cs="Arial"/>
          <w:color w:val="auto"/>
          <w:sz w:val="21"/>
          <w:szCs w:val="21"/>
        </w:rPr>
        <w:t>1. Pipeline connection</w:t>
      </w:r>
    </w:p>
    <w:p w14:paraId="65556C8B">
      <w:pPr>
        <w:keepNext w:val="0"/>
        <w:keepLines w:val="0"/>
        <w:pageBreakBefore w:val="0"/>
        <w:widowControl w:val="0"/>
        <w:tabs>
          <w:tab w:val="left" w:pos="223"/>
          <w:tab w:val="center" w:pos="4560"/>
        </w:tabs>
        <w:kinsoku/>
        <w:wordWrap/>
        <w:overflowPunct/>
        <w:topLinePunct w:val="0"/>
        <w:bidi w:val="0"/>
        <w:snapToGrid/>
        <w:spacing w:line="360" w:lineRule="auto"/>
        <w:jc w:val="left"/>
        <w:textAlignment w:val="auto"/>
        <w:rPr>
          <w:rFonts w:hint="default" w:ascii="Arial" w:hAnsi="Arial" w:cs="Arial"/>
          <w:color w:val="auto"/>
          <w:sz w:val="21"/>
          <w:szCs w:val="21"/>
        </w:rPr>
      </w:pPr>
      <w:r>
        <w:rPr>
          <w:rFonts w:hint="default" w:ascii="Arial" w:hAnsi="Arial" w:cs="Arial"/>
          <w:color w:val="auto"/>
          <w:sz w:val="21"/>
          <w:szCs w:val="21"/>
        </w:rPr>
        <w:t>(1) After checking, turn on the power switch, connect the instrument to the working power, and the screen display is on and normal.</w:t>
      </w:r>
    </w:p>
    <w:p w14:paraId="52DCD2EF">
      <w:pPr>
        <w:keepNext w:val="0"/>
        <w:keepLines w:val="0"/>
        <w:pageBreakBefore w:val="0"/>
        <w:widowControl w:val="0"/>
        <w:tabs>
          <w:tab w:val="left" w:pos="223"/>
          <w:tab w:val="center" w:pos="4560"/>
        </w:tabs>
        <w:kinsoku/>
        <w:wordWrap/>
        <w:overflowPunct/>
        <w:topLinePunct w:val="0"/>
        <w:bidi w:val="0"/>
        <w:snapToGrid/>
        <w:spacing w:line="360" w:lineRule="auto"/>
        <w:jc w:val="left"/>
        <w:textAlignment w:val="auto"/>
        <w:rPr>
          <w:rFonts w:hint="default" w:ascii="Arial" w:hAnsi="Arial" w:cs="Arial"/>
          <w:sz w:val="21"/>
          <w:szCs w:val="21"/>
        </w:rPr>
      </w:pPr>
      <w:r>
        <w:rPr>
          <w:rFonts w:hint="default" w:ascii="Arial" w:hAnsi="Arial" w:cs="Arial"/>
          <w:color w:val="auto"/>
          <w:sz w:val="21"/>
          <w:szCs w:val="21"/>
        </w:rPr>
        <w:t xml:space="preserve">(2) Open the shut-off valve on the right side of the instrument, point it towards "open", connect the oxygen source, use the standard pipeline connector to connect the oxygen source to the intake connector on the right side of the instrument, open the oxygen source valve, adjust the pressure reducing valve to make the pressure gauge reading </w:t>
      </w:r>
      <w:r>
        <w:rPr>
          <w:rFonts w:hint="default" w:ascii="Arial" w:hAnsi="Arial" w:cs="Arial"/>
          <w:sz w:val="21"/>
          <w:szCs w:val="21"/>
        </w:rPr>
        <w:t>800-1000KPa.</w:t>
      </w:r>
    </w:p>
    <w:p w14:paraId="007D22BE">
      <w:pPr>
        <w:keepNext w:val="0"/>
        <w:keepLines w:val="0"/>
        <w:pageBreakBefore w:val="0"/>
        <w:widowControl w:val="0"/>
        <w:tabs>
          <w:tab w:val="left" w:pos="223"/>
          <w:tab w:val="center" w:pos="4560"/>
        </w:tabs>
        <w:kinsoku/>
        <w:wordWrap/>
        <w:overflowPunct/>
        <w:topLinePunct w:val="0"/>
        <w:bidi w:val="0"/>
        <w:snapToGrid/>
        <w:spacing w:line="360" w:lineRule="auto"/>
        <w:jc w:val="left"/>
        <w:textAlignment w:val="auto"/>
        <w:rPr>
          <w:rFonts w:hint="default" w:ascii="Arial" w:hAnsi="Arial" w:cs="Arial"/>
          <w:sz w:val="21"/>
          <w:szCs w:val="21"/>
        </w:rPr>
      </w:pPr>
      <w:r>
        <w:rPr>
          <w:rFonts w:hint="default" w:ascii="Arial" w:hAnsi="Arial" w:cs="Arial"/>
          <w:sz w:val="21"/>
          <w:szCs w:val="21"/>
        </w:rPr>
        <w:t>(2) Sample preparation</w:t>
      </w:r>
    </w:p>
    <w:p w14:paraId="52C27B3D">
      <w:pPr>
        <w:keepNext w:val="0"/>
        <w:keepLines w:val="0"/>
        <w:pageBreakBefore w:val="0"/>
        <w:widowControl w:val="0"/>
        <w:tabs>
          <w:tab w:val="left" w:pos="223"/>
          <w:tab w:val="center" w:pos="4560"/>
        </w:tabs>
        <w:kinsoku/>
        <w:wordWrap/>
        <w:overflowPunct/>
        <w:topLinePunct w:val="0"/>
        <w:bidi w:val="0"/>
        <w:snapToGrid/>
        <w:spacing w:line="360" w:lineRule="auto"/>
        <w:jc w:val="left"/>
        <w:textAlignment w:val="auto"/>
        <w:rPr>
          <w:rFonts w:hint="default" w:ascii="Arial" w:hAnsi="Arial" w:cs="Arial"/>
          <w:sz w:val="21"/>
          <w:szCs w:val="21"/>
        </w:rPr>
      </w:pPr>
      <w:r>
        <w:rPr>
          <w:rFonts w:hint="default" w:ascii="Arial" w:hAnsi="Arial" w:cs="Arial"/>
          <w:sz w:val="21"/>
          <w:szCs w:val="21"/>
        </w:rPr>
        <w:t>Pour distilled water in the barrel of the oxygen bomb. Put the prepared copper wire, sample and distilled water into the glass sample container, place the glass sample container on the spring fixing plate and clamp it tightly, gently slide the glass sample holder, along with the magnetic base and spring fixing plate, into the bullet hole. Put the Teflon cover on the mouth of the glass sample container, then cover the bomb hole cover, tighten the nuts, and finally cover the heat insulation sleeve.</w:t>
      </w:r>
    </w:p>
    <w:p w14:paraId="5C188566">
      <w:pPr>
        <w:keepNext w:val="0"/>
        <w:keepLines w:val="0"/>
        <w:pageBreakBefore w:val="0"/>
        <w:widowControl w:val="0"/>
        <w:tabs>
          <w:tab w:val="left" w:pos="223"/>
          <w:tab w:val="center" w:pos="4560"/>
        </w:tabs>
        <w:kinsoku/>
        <w:wordWrap/>
        <w:overflowPunct/>
        <w:topLinePunct w:val="0"/>
        <w:bidi w:val="0"/>
        <w:snapToGrid/>
        <w:spacing w:line="360" w:lineRule="auto"/>
        <w:jc w:val="left"/>
        <w:textAlignment w:val="auto"/>
        <w:rPr>
          <w:rFonts w:hint="default" w:ascii="Arial" w:hAnsi="Arial" w:cs="Arial"/>
          <w:sz w:val="21"/>
          <w:szCs w:val="21"/>
        </w:rPr>
      </w:pPr>
      <w:r>
        <w:rPr>
          <w:rFonts w:hint="default" w:ascii="Arial" w:hAnsi="Arial" w:cs="Arial"/>
          <w:sz w:val="21"/>
          <w:szCs w:val="21"/>
        </w:rPr>
        <w:t>(3) Test start</w:t>
      </w:r>
    </w:p>
    <w:p w14:paraId="1AD8BF26">
      <w:pPr>
        <w:keepNext w:val="0"/>
        <w:keepLines w:val="0"/>
        <w:pageBreakBefore w:val="0"/>
        <w:widowControl w:val="0"/>
        <w:tabs>
          <w:tab w:val="left" w:pos="223"/>
          <w:tab w:val="center" w:pos="4560"/>
        </w:tabs>
        <w:kinsoku/>
        <w:wordWrap/>
        <w:overflowPunct/>
        <w:topLinePunct w:val="0"/>
        <w:bidi w:val="0"/>
        <w:snapToGrid/>
        <w:spacing w:line="360" w:lineRule="auto"/>
        <w:jc w:val="left"/>
        <w:textAlignment w:val="auto"/>
        <w:rPr>
          <w:rFonts w:hint="default" w:ascii="Arial" w:hAnsi="Arial" w:cs="Arial"/>
          <w:sz w:val="21"/>
          <w:szCs w:val="21"/>
        </w:rPr>
      </w:pPr>
      <w:r>
        <w:rPr>
          <w:rFonts w:hint="default" w:ascii="Arial" w:hAnsi="Arial" w:cs="Arial"/>
          <w:sz w:val="21"/>
          <w:szCs w:val="21"/>
        </w:rPr>
        <w:t xml:space="preserve">Click "Start Test" on the main interface, and then click on " Start" on the test interface. The instrument enters the purging stage and is oxygenated to 620kPa ± 1.4kPa, and then starts the test. </w:t>
      </w:r>
    </w:p>
    <w:p w14:paraId="26DFDB96">
      <w:pPr>
        <w:keepNext w:val="0"/>
        <w:keepLines w:val="0"/>
        <w:pageBreakBefore w:val="0"/>
        <w:widowControl w:val="0"/>
        <w:tabs>
          <w:tab w:val="left" w:pos="223"/>
          <w:tab w:val="center" w:pos="4560"/>
        </w:tabs>
        <w:kinsoku/>
        <w:wordWrap/>
        <w:overflowPunct/>
        <w:topLinePunct w:val="0"/>
        <w:bidi w:val="0"/>
        <w:snapToGrid/>
        <w:spacing w:line="360" w:lineRule="auto"/>
        <w:jc w:val="left"/>
        <w:textAlignment w:val="auto"/>
        <w:rPr>
          <w:rFonts w:hint="default" w:ascii="Arial" w:hAnsi="Arial" w:cs="Arial"/>
          <w:sz w:val="21"/>
          <w:szCs w:val="21"/>
        </w:rPr>
      </w:pPr>
      <w:r>
        <w:rPr>
          <w:rFonts w:hint="default" w:ascii="Arial" w:hAnsi="Arial" w:cs="Arial"/>
          <w:sz w:val="21"/>
          <w:szCs w:val="21"/>
        </w:rPr>
        <w:t>(4) Test ends</w:t>
      </w:r>
    </w:p>
    <w:p w14:paraId="3F118D09">
      <w:pPr>
        <w:keepNext w:val="0"/>
        <w:keepLines w:val="0"/>
        <w:pageBreakBefore w:val="0"/>
        <w:widowControl w:val="0"/>
        <w:tabs>
          <w:tab w:val="left" w:pos="223"/>
          <w:tab w:val="center" w:pos="4560"/>
        </w:tabs>
        <w:kinsoku/>
        <w:wordWrap/>
        <w:overflowPunct/>
        <w:topLinePunct w:val="0"/>
        <w:bidi w:val="0"/>
        <w:snapToGrid/>
        <w:spacing w:line="360" w:lineRule="auto"/>
        <w:jc w:val="left"/>
        <w:textAlignment w:val="auto"/>
        <w:rPr>
          <w:rFonts w:hint="default" w:ascii="Arial" w:hAnsi="Arial" w:cs="Arial"/>
          <w:sz w:val="21"/>
          <w:szCs w:val="21"/>
        </w:rPr>
      </w:pPr>
      <w:r>
        <w:rPr>
          <w:rFonts w:hint="default" w:ascii="Arial" w:hAnsi="Arial" w:cs="Arial"/>
          <w:sz w:val="21"/>
          <w:szCs w:val="21"/>
        </w:rPr>
        <w:t>The test will end automatically, and then there will be corresponding operation prompts on the interface. Please follow the prompts. The test can also be ended manually by simply pressing the "Stop" button.</w:t>
      </w:r>
    </w:p>
    <w:p w14:paraId="2F69CC52">
      <w:pPr>
        <w:keepNext w:val="0"/>
        <w:keepLines w:val="0"/>
        <w:pageBreakBefore w:val="0"/>
        <w:widowControl w:val="0"/>
        <w:tabs>
          <w:tab w:val="left" w:pos="223"/>
          <w:tab w:val="center" w:pos="4560"/>
        </w:tabs>
        <w:kinsoku/>
        <w:wordWrap/>
        <w:overflowPunct/>
        <w:topLinePunct w:val="0"/>
        <w:bidi w:val="0"/>
        <w:snapToGrid/>
        <w:spacing w:line="360" w:lineRule="auto"/>
        <w:jc w:val="left"/>
        <w:textAlignment w:val="auto"/>
        <w:rPr>
          <w:rFonts w:hint="default" w:ascii="Arial" w:hAnsi="Arial" w:cs="Arial"/>
          <w:sz w:val="21"/>
          <w:szCs w:val="21"/>
        </w:rPr>
      </w:pPr>
      <w:r>
        <w:rPr>
          <w:rFonts w:hint="default" w:ascii="Arial" w:hAnsi="Arial" w:cs="Arial"/>
          <w:sz w:val="21"/>
          <w:szCs w:val="21"/>
        </w:rPr>
        <w:t>(5)Cleaning</w:t>
      </w:r>
    </w:p>
    <w:p w14:paraId="1B65DA8C">
      <w:pPr>
        <w:keepNext w:val="0"/>
        <w:keepLines w:val="0"/>
        <w:pageBreakBefore w:val="0"/>
        <w:widowControl w:val="0"/>
        <w:tabs>
          <w:tab w:val="left" w:pos="223"/>
          <w:tab w:val="center" w:pos="4560"/>
        </w:tabs>
        <w:kinsoku/>
        <w:wordWrap/>
        <w:overflowPunct/>
        <w:topLinePunct w:val="0"/>
        <w:bidi w:val="0"/>
        <w:snapToGrid/>
        <w:spacing w:line="360" w:lineRule="auto"/>
        <w:jc w:val="left"/>
        <w:textAlignment w:val="auto"/>
        <w:rPr>
          <w:rFonts w:hint="default" w:ascii="Arial" w:hAnsi="Arial" w:cs="Arial"/>
          <w:sz w:val="21"/>
          <w:szCs w:val="21"/>
        </w:rPr>
      </w:pPr>
      <w:r>
        <w:rPr>
          <w:rFonts w:hint="default" w:ascii="Arial" w:hAnsi="Arial" w:cs="Arial"/>
          <w:sz w:val="21"/>
          <w:szCs w:val="21"/>
        </w:rPr>
        <w:t>(1) Cleaning of oxygen bomb</w:t>
      </w:r>
    </w:p>
    <w:p w14:paraId="4A17D55D">
      <w:pPr>
        <w:keepNext w:val="0"/>
        <w:keepLines w:val="0"/>
        <w:pageBreakBefore w:val="0"/>
        <w:widowControl w:val="0"/>
        <w:tabs>
          <w:tab w:val="left" w:pos="223"/>
          <w:tab w:val="center" w:pos="4560"/>
        </w:tabs>
        <w:kinsoku/>
        <w:wordWrap/>
        <w:overflowPunct/>
        <w:topLinePunct w:val="0"/>
        <w:bidi w:val="0"/>
        <w:snapToGrid/>
        <w:spacing w:line="360" w:lineRule="auto"/>
        <w:jc w:val="left"/>
        <w:textAlignment w:val="auto"/>
        <w:rPr>
          <w:rFonts w:hint="default" w:ascii="Arial" w:hAnsi="Arial" w:cs="Arial"/>
          <w:sz w:val="21"/>
          <w:szCs w:val="21"/>
        </w:rPr>
      </w:pPr>
      <w:r>
        <w:rPr>
          <w:rFonts w:hint="default" w:ascii="Arial" w:hAnsi="Arial" w:cs="Arial"/>
          <w:sz w:val="21"/>
          <w:szCs w:val="21"/>
        </w:rPr>
        <w:t>Clean the oxygen bomb body, cover and inside of the bomb handle with hot liquid detergent, and rinse with water. Flush the inside of the handle with isopropyl alcohol and blow it dry with clean compressed air. If the inside of the oxygen bomb body, cover and handle can still smell sour after simple cleaning, clean them with 1% potassium hydroxide alcohol solution and repeat the above steps.</w:t>
      </w:r>
    </w:p>
    <w:p w14:paraId="703204E8">
      <w:pPr>
        <w:keepNext w:val="0"/>
        <w:keepLines w:val="0"/>
        <w:pageBreakBefore w:val="0"/>
        <w:widowControl w:val="0"/>
        <w:tabs>
          <w:tab w:val="left" w:pos="223"/>
          <w:tab w:val="center" w:pos="4560"/>
        </w:tabs>
        <w:kinsoku/>
        <w:wordWrap/>
        <w:overflowPunct/>
        <w:topLinePunct w:val="0"/>
        <w:bidi w:val="0"/>
        <w:snapToGrid/>
        <w:spacing w:line="360" w:lineRule="auto"/>
        <w:jc w:val="left"/>
        <w:textAlignment w:val="auto"/>
        <w:rPr>
          <w:rFonts w:hint="default" w:ascii="Arial" w:hAnsi="Arial" w:cs="Arial"/>
          <w:sz w:val="21"/>
          <w:szCs w:val="21"/>
        </w:rPr>
      </w:pPr>
      <w:r>
        <w:rPr>
          <w:rFonts w:hint="default" w:ascii="Arial" w:hAnsi="Arial" w:cs="Arial"/>
          <w:sz w:val="21"/>
          <w:szCs w:val="21"/>
        </w:rPr>
        <w:t>(2) Cleaning of glass containers</w:t>
      </w:r>
    </w:p>
    <w:p w14:paraId="0C00D1BB">
      <w:pPr>
        <w:keepNext w:val="0"/>
        <w:keepLines w:val="0"/>
        <w:pageBreakBefore w:val="0"/>
        <w:widowControl w:val="0"/>
        <w:tabs>
          <w:tab w:val="left" w:pos="223"/>
          <w:tab w:val="center" w:pos="4560"/>
        </w:tabs>
        <w:kinsoku/>
        <w:wordWrap/>
        <w:overflowPunct/>
        <w:topLinePunct w:val="0"/>
        <w:bidi w:val="0"/>
        <w:snapToGrid/>
        <w:spacing w:line="360" w:lineRule="auto"/>
        <w:jc w:val="left"/>
        <w:textAlignment w:val="auto"/>
        <w:rPr>
          <w:rFonts w:hint="default" w:ascii="Arial" w:hAnsi="Arial" w:cs="Arial"/>
          <w:sz w:val="21"/>
          <w:szCs w:val="21"/>
        </w:rPr>
      </w:pPr>
      <w:r>
        <w:rPr>
          <w:rFonts w:hint="default" w:ascii="Arial" w:hAnsi="Arial" w:cs="Arial"/>
          <w:sz w:val="21"/>
          <w:szCs w:val="21"/>
        </w:rPr>
        <w:t>Clean and rinse with a suitable solution (solvent oil or acetone), and then soak or brush in a water containing washing solution. Fully scrub and wash with tap water, then wash with isopropyl alcohol and distilled water, and finally dry with air. If there is insoluble matter, soak it in acid solution for one night, and repeat the steps of washing with tap water.</w:t>
      </w:r>
    </w:p>
    <w:p w14:paraId="401B1668">
      <w:pPr>
        <w:keepNext w:val="0"/>
        <w:keepLines w:val="0"/>
        <w:pageBreakBefore w:val="0"/>
        <w:widowControl w:val="0"/>
        <w:tabs>
          <w:tab w:val="left" w:pos="223"/>
          <w:tab w:val="center" w:pos="4560"/>
        </w:tabs>
        <w:kinsoku/>
        <w:wordWrap/>
        <w:overflowPunct/>
        <w:topLinePunct w:val="0"/>
        <w:bidi w:val="0"/>
        <w:snapToGrid/>
        <w:spacing w:line="360" w:lineRule="auto"/>
        <w:jc w:val="left"/>
        <w:textAlignment w:val="auto"/>
        <w:rPr>
          <w:rFonts w:hint="default" w:ascii="Arial" w:hAnsi="Arial" w:cs="Arial"/>
          <w:sz w:val="21"/>
          <w:szCs w:val="21"/>
        </w:rPr>
      </w:pPr>
      <w:r>
        <w:rPr>
          <w:rFonts w:hint="default" w:ascii="Arial" w:hAnsi="Arial" w:cs="Arial"/>
          <w:sz w:val="21"/>
          <w:szCs w:val="21"/>
        </w:rPr>
        <w:t>(3) Cleaning of Teflon cover</w:t>
      </w:r>
    </w:p>
    <w:p w14:paraId="4FCE01A1">
      <w:pPr>
        <w:keepNext w:val="0"/>
        <w:keepLines w:val="0"/>
        <w:pageBreakBefore w:val="0"/>
        <w:widowControl w:val="0"/>
        <w:tabs>
          <w:tab w:val="left" w:pos="223"/>
          <w:tab w:val="center" w:pos="4560"/>
        </w:tabs>
        <w:kinsoku/>
        <w:wordWrap/>
        <w:overflowPunct/>
        <w:topLinePunct w:val="0"/>
        <w:bidi w:val="0"/>
        <w:snapToGrid/>
        <w:spacing w:line="360" w:lineRule="auto"/>
        <w:jc w:val="left"/>
        <w:textAlignment w:val="auto"/>
        <w:rPr>
          <w:rFonts w:hint="default" w:ascii="Arial" w:hAnsi="Arial" w:cs="Arial"/>
          <w:sz w:val="21"/>
          <w:szCs w:val="21"/>
        </w:rPr>
      </w:pPr>
      <w:r>
        <w:rPr>
          <w:rFonts w:hint="default" w:ascii="Arial" w:hAnsi="Arial" w:cs="Arial"/>
          <w:sz w:val="21"/>
          <w:szCs w:val="21"/>
        </w:rPr>
        <w:t>Remove the residual oil with a suitable solvent and rinse with a washing solution. Rinse thoroughly with tap water, then rinse with distilled water, and finally dry with air.</w:t>
      </w:r>
    </w:p>
    <w:p w14:paraId="070B166F">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cs="Times New Roman"/>
          <w:b/>
          <w:sz w:val="24"/>
          <w:szCs w:val="24"/>
        </w:rPr>
      </w:pPr>
      <w:bookmarkStart w:id="39" w:name="_Toc14029"/>
      <w:bookmarkStart w:id="40" w:name="_Toc11541"/>
      <w:r>
        <w:rPr>
          <w:rFonts w:hint="default" w:cs="Times New Roman"/>
          <w:b/>
          <w:sz w:val="24"/>
          <w:szCs w:val="24"/>
        </w:rPr>
        <w:t>(IV) Operation of software</w:t>
      </w:r>
      <w:bookmarkEnd w:id="39"/>
      <w:bookmarkEnd w:id="40"/>
    </w:p>
    <w:p w14:paraId="74AABA6F">
      <w:pPr>
        <w:keepNext w:val="0"/>
        <w:keepLines w:val="0"/>
        <w:pageBreakBefore w:val="0"/>
        <w:widowControl w:val="0"/>
        <w:kinsoku/>
        <w:wordWrap/>
        <w:overflowPunct/>
        <w:topLinePunct w:val="0"/>
        <w:bidi w:val="0"/>
        <w:snapToGrid/>
        <w:spacing w:line="360" w:lineRule="auto"/>
        <w:textAlignment w:val="auto"/>
        <w:rPr>
          <w:rFonts w:hint="default" w:ascii="Arial" w:hAnsi="Arial" w:eastAsia="楷体_GB2312" w:cs="Arial"/>
          <w:color w:val="000000"/>
          <w:sz w:val="21"/>
          <w:szCs w:val="21"/>
        </w:rPr>
      </w:pPr>
      <w:r>
        <w:rPr>
          <w:rFonts w:hint="default" w:ascii="Arial" w:hAnsi="Arial" w:eastAsia="楷体_GB2312" w:cs="Arial"/>
          <w:color w:val="000000"/>
          <w:sz w:val="21"/>
          <w:szCs w:val="21"/>
        </w:rPr>
        <w:t>1. Press the power switch, and the instrument will display the software startup interface and main interface as shown in Fig. 2 and Fig. 3.</w:t>
      </w:r>
    </w:p>
    <w:p w14:paraId="57D34BCD">
      <w:pPr>
        <w:keepNext w:val="0"/>
        <w:keepLines w:val="0"/>
        <w:pageBreakBefore w:val="0"/>
        <w:widowControl w:val="0"/>
        <w:kinsoku/>
        <w:wordWrap/>
        <w:overflowPunct/>
        <w:topLinePunct w:val="0"/>
        <w:bidi w:val="0"/>
        <w:snapToGrid/>
        <w:spacing w:line="360" w:lineRule="auto"/>
        <w:textAlignment w:val="auto"/>
        <w:rPr>
          <w:rFonts w:hint="default" w:ascii="Arial" w:hAnsi="Arial" w:eastAsia="楷体_GB2312" w:cs="Arial"/>
          <w:color w:val="000000"/>
          <w:sz w:val="21"/>
          <w:szCs w:val="21"/>
        </w:rPr>
      </w:pPr>
      <w:r>
        <w:rPr>
          <w:rFonts w:hint="default" w:ascii="Arial" w:hAnsi="Arial" w:eastAsia="楷体_GB2312" w:cs="Arial"/>
          <w:color w:val="000000"/>
          <w:sz w:val="21"/>
          <w:szCs w:val="21"/>
        </w:rPr>
        <w:t>Note: The upper computer software needs to be installed in a space outside of the drive C. (If reinstalling, it is necessary to back up 0193B.accdb and csjd.txt in the folder and replace them after reinstallation to avoid loss of test data)</w:t>
      </w:r>
    </w:p>
    <w:p w14:paraId="2F5B63C4">
      <w:pPr>
        <w:keepNext w:val="0"/>
        <w:keepLines w:val="0"/>
        <w:pageBreakBefore w:val="0"/>
        <w:widowControl w:val="0"/>
        <w:kinsoku/>
        <w:wordWrap/>
        <w:overflowPunct/>
        <w:topLinePunct w:val="0"/>
        <w:bidi w:val="0"/>
        <w:snapToGrid/>
        <w:spacing w:line="360" w:lineRule="auto"/>
        <w:jc w:val="center"/>
        <w:textAlignment w:val="auto"/>
        <w:rPr>
          <w:rFonts w:hint="default" w:ascii="Arial" w:hAnsi="Arial" w:eastAsia="楷体_GB2312" w:cs="Arial"/>
          <w:color w:val="000000"/>
          <w:sz w:val="21"/>
          <w:szCs w:val="21"/>
        </w:rPr>
      </w:pPr>
      <w:r>
        <w:rPr>
          <w:rFonts w:hint="default" w:ascii="Arial" w:hAnsi="Arial" w:eastAsia="楷体_GB2312" w:cs="Arial"/>
          <w:color w:val="000000"/>
          <w:sz w:val="21"/>
          <w:szCs w:val="21"/>
        </w:rPr>
        <w:drawing>
          <wp:inline distT="0" distB="0" distL="0" distR="0">
            <wp:extent cx="3600450" cy="2700020"/>
            <wp:effectExtent l="0" t="0" r="0" b="5080"/>
            <wp:docPr id="9" name="图片 1" descr="C:\Users\Administrator\Documents\WXWork\1688850813225936\Cache\Image\2023-10\企业微信截图_16968149277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C:\Users\Administrator\Documents\WXWork\1688850813225936\Cache\Image\2023-10\企业微信截图_16968149277841.png"/>
                    <pic:cNvPicPr>
                      <a:picLocks noChangeAspect="1" noChangeArrowheads="1"/>
                    </pic:cNvPicPr>
                  </pic:nvPicPr>
                  <pic:blipFill>
                    <a:blip r:embed="rId19" cstate="print"/>
                    <a:srcRect/>
                    <a:stretch>
                      <a:fillRect/>
                    </a:stretch>
                  </pic:blipFill>
                  <pic:spPr>
                    <a:xfrm>
                      <a:off x="0" y="0"/>
                      <a:ext cx="3600450" cy="2700020"/>
                    </a:xfrm>
                    <a:prstGeom prst="rect">
                      <a:avLst/>
                    </a:prstGeom>
                    <a:noFill/>
                    <a:ln w="9525">
                      <a:noFill/>
                      <a:miter lim="800000"/>
                      <a:headEnd/>
                      <a:tailEnd/>
                    </a:ln>
                  </pic:spPr>
                </pic:pic>
              </a:graphicData>
            </a:graphic>
          </wp:inline>
        </w:drawing>
      </w:r>
    </w:p>
    <w:p w14:paraId="42C9C311">
      <w:pPr>
        <w:keepNext w:val="0"/>
        <w:keepLines w:val="0"/>
        <w:pageBreakBefore w:val="0"/>
        <w:widowControl w:val="0"/>
        <w:kinsoku/>
        <w:wordWrap/>
        <w:overflowPunct/>
        <w:topLinePunct w:val="0"/>
        <w:bidi w:val="0"/>
        <w:snapToGrid/>
        <w:spacing w:line="360" w:lineRule="auto"/>
        <w:jc w:val="center"/>
        <w:textAlignment w:val="auto"/>
        <w:rPr>
          <w:rFonts w:hint="default" w:ascii="Arial" w:hAnsi="Arial" w:eastAsia="楷体_GB2312" w:cs="Arial"/>
          <w:color w:val="000000"/>
          <w:sz w:val="21"/>
          <w:szCs w:val="21"/>
        </w:rPr>
      </w:pPr>
      <w:r>
        <w:rPr>
          <w:rFonts w:hint="default" w:ascii="Arial" w:hAnsi="Arial" w:eastAsia="楷体_GB2312" w:cs="Arial"/>
          <w:color w:val="000000"/>
          <w:sz w:val="21"/>
          <w:szCs w:val="21"/>
        </w:rPr>
        <w:t>Fig.2</w:t>
      </w:r>
    </w:p>
    <w:p w14:paraId="179C1FE2">
      <w:pPr>
        <w:keepNext w:val="0"/>
        <w:keepLines w:val="0"/>
        <w:pageBreakBefore w:val="0"/>
        <w:widowControl w:val="0"/>
        <w:kinsoku/>
        <w:wordWrap/>
        <w:overflowPunct/>
        <w:topLinePunct w:val="0"/>
        <w:bidi w:val="0"/>
        <w:snapToGrid/>
        <w:spacing w:line="360" w:lineRule="auto"/>
        <w:jc w:val="center"/>
        <w:textAlignment w:val="auto"/>
        <w:rPr>
          <w:rFonts w:hint="default" w:ascii="Arial" w:hAnsi="Arial" w:eastAsia="楷体_GB2312" w:cs="Arial"/>
          <w:color w:val="000000"/>
          <w:sz w:val="21"/>
          <w:szCs w:val="21"/>
        </w:rPr>
      </w:pPr>
      <w:r>
        <w:rPr>
          <w:rFonts w:hint="default" w:ascii="Arial" w:hAnsi="Arial" w:eastAsia="楷体_GB2312" w:cs="Arial"/>
          <w:color w:val="000000"/>
          <w:sz w:val="21"/>
          <w:szCs w:val="21"/>
        </w:rPr>
        <w:drawing>
          <wp:inline distT="0" distB="0" distL="0" distR="0">
            <wp:extent cx="3599815" cy="2700020"/>
            <wp:effectExtent l="0" t="0" r="635" b="5080"/>
            <wp:docPr id="12" name="图片 2" descr="F:\仪器软件\0193B\0193B英文版(1)\英文版\主界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F:\仪器软件\0193B\0193B英文版(1)\英文版\主界面.png"/>
                    <pic:cNvPicPr>
                      <a:picLocks noChangeAspect="1" noChangeArrowheads="1"/>
                    </pic:cNvPicPr>
                  </pic:nvPicPr>
                  <pic:blipFill>
                    <a:blip r:embed="rId20"/>
                    <a:srcRect/>
                    <a:stretch>
                      <a:fillRect/>
                    </a:stretch>
                  </pic:blipFill>
                  <pic:spPr>
                    <a:xfrm>
                      <a:off x="0" y="0"/>
                      <a:ext cx="3599815" cy="2700020"/>
                    </a:xfrm>
                    <a:prstGeom prst="rect">
                      <a:avLst/>
                    </a:prstGeom>
                    <a:noFill/>
                    <a:ln w="9525">
                      <a:noFill/>
                      <a:miter lim="800000"/>
                      <a:headEnd/>
                      <a:tailEnd/>
                    </a:ln>
                  </pic:spPr>
                </pic:pic>
              </a:graphicData>
            </a:graphic>
          </wp:inline>
        </w:drawing>
      </w:r>
    </w:p>
    <w:p w14:paraId="262B46DF">
      <w:pPr>
        <w:keepNext w:val="0"/>
        <w:keepLines w:val="0"/>
        <w:pageBreakBefore w:val="0"/>
        <w:widowControl w:val="0"/>
        <w:kinsoku/>
        <w:wordWrap/>
        <w:overflowPunct/>
        <w:topLinePunct w:val="0"/>
        <w:bidi w:val="0"/>
        <w:snapToGrid/>
        <w:spacing w:line="360" w:lineRule="auto"/>
        <w:jc w:val="center"/>
        <w:textAlignment w:val="auto"/>
        <w:rPr>
          <w:rFonts w:hint="default" w:ascii="Arial" w:hAnsi="Arial" w:eastAsia="楷体_GB2312" w:cs="Arial"/>
          <w:color w:val="000000"/>
          <w:sz w:val="21"/>
          <w:szCs w:val="21"/>
        </w:rPr>
      </w:pPr>
      <w:r>
        <w:rPr>
          <w:rFonts w:hint="default" w:ascii="Arial" w:hAnsi="Arial" w:eastAsia="楷体_GB2312" w:cs="Arial"/>
          <w:color w:val="000000"/>
          <w:sz w:val="21"/>
          <w:szCs w:val="21"/>
        </w:rPr>
        <w:t>Fig.3</w:t>
      </w:r>
    </w:p>
    <w:p w14:paraId="4AD2E9B3">
      <w:pPr>
        <w:keepNext w:val="0"/>
        <w:keepLines w:val="0"/>
        <w:pageBreakBefore w:val="0"/>
        <w:widowControl w:val="0"/>
        <w:kinsoku/>
        <w:wordWrap/>
        <w:overflowPunct/>
        <w:topLinePunct w:val="0"/>
        <w:bidi w:val="0"/>
        <w:snapToGrid/>
        <w:spacing w:line="360" w:lineRule="auto"/>
        <w:textAlignment w:val="auto"/>
        <w:rPr>
          <w:rFonts w:hint="default" w:ascii="Arial" w:hAnsi="Arial" w:eastAsia="楷体_GB2312" w:cs="Arial"/>
          <w:color w:val="000000"/>
          <w:sz w:val="21"/>
          <w:szCs w:val="21"/>
        </w:rPr>
      </w:pPr>
      <w:r>
        <w:rPr>
          <w:rFonts w:hint="default" w:ascii="Arial" w:hAnsi="Arial" w:eastAsia="楷体_GB2312" w:cs="Arial"/>
          <w:color w:val="000000"/>
          <w:sz w:val="21"/>
          <w:szCs w:val="21"/>
        </w:rPr>
        <w:t>2. Click "COMM Settings", as shown in Fig. 4. After setting the required parameters, press "Enter" to save the parameters, and then press "Cancel" to return to the main interface. The default port is COM1, with a rate of 115200.</w:t>
      </w:r>
    </w:p>
    <w:p w14:paraId="4A57D89C">
      <w:pPr>
        <w:keepNext w:val="0"/>
        <w:keepLines w:val="0"/>
        <w:pageBreakBefore w:val="0"/>
        <w:widowControl w:val="0"/>
        <w:kinsoku/>
        <w:wordWrap/>
        <w:overflowPunct/>
        <w:topLinePunct w:val="0"/>
        <w:bidi w:val="0"/>
        <w:snapToGrid/>
        <w:spacing w:line="360" w:lineRule="auto"/>
        <w:jc w:val="center"/>
        <w:textAlignment w:val="auto"/>
        <w:rPr>
          <w:rFonts w:hint="default" w:ascii="Arial" w:hAnsi="Arial" w:eastAsia="楷体_GB2312" w:cs="Arial"/>
          <w:color w:val="000000"/>
          <w:sz w:val="21"/>
          <w:szCs w:val="21"/>
        </w:rPr>
      </w:pPr>
      <w:r>
        <w:rPr>
          <w:rFonts w:hint="default" w:ascii="Arial" w:hAnsi="Arial" w:eastAsia="楷体_GB2312" w:cs="Arial"/>
          <w:color w:val="000000"/>
          <w:sz w:val="21"/>
          <w:szCs w:val="21"/>
        </w:rPr>
        <w:drawing>
          <wp:inline distT="0" distB="0" distL="0" distR="0">
            <wp:extent cx="3599815" cy="2700020"/>
            <wp:effectExtent l="0" t="0" r="635" b="5080"/>
            <wp:docPr id="13" name="图片 3" descr="F:\仪器软件\0193B\0193B英文版(1)\英文版\通讯设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F:\仪器软件\0193B\0193B英文版(1)\英文版\通讯设置.png"/>
                    <pic:cNvPicPr>
                      <a:picLocks noChangeAspect="1" noChangeArrowheads="1"/>
                    </pic:cNvPicPr>
                  </pic:nvPicPr>
                  <pic:blipFill>
                    <a:blip r:embed="rId21"/>
                    <a:srcRect/>
                    <a:stretch>
                      <a:fillRect/>
                    </a:stretch>
                  </pic:blipFill>
                  <pic:spPr>
                    <a:xfrm>
                      <a:off x="0" y="0"/>
                      <a:ext cx="3599815" cy="2700020"/>
                    </a:xfrm>
                    <a:prstGeom prst="rect">
                      <a:avLst/>
                    </a:prstGeom>
                    <a:noFill/>
                    <a:ln w="9525">
                      <a:noFill/>
                      <a:miter lim="800000"/>
                      <a:headEnd/>
                      <a:tailEnd/>
                    </a:ln>
                  </pic:spPr>
                </pic:pic>
              </a:graphicData>
            </a:graphic>
          </wp:inline>
        </w:drawing>
      </w:r>
    </w:p>
    <w:p w14:paraId="6710DE8E">
      <w:pPr>
        <w:keepNext w:val="0"/>
        <w:keepLines w:val="0"/>
        <w:pageBreakBefore w:val="0"/>
        <w:widowControl w:val="0"/>
        <w:kinsoku/>
        <w:wordWrap/>
        <w:overflowPunct/>
        <w:topLinePunct w:val="0"/>
        <w:bidi w:val="0"/>
        <w:snapToGrid/>
        <w:spacing w:line="360" w:lineRule="auto"/>
        <w:jc w:val="center"/>
        <w:textAlignment w:val="auto"/>
        <w:rPr>
          <w:rFonts w:hint="default" w:ascii="Arial" w:hAnsi="Arial" w:eastAsia="楷体_GB2312" w:cs="Arial"/>
          <w:color w:val="000000"/>
          <w:sz w:val="21"/>
          <w:szCs w:val="21"/>
        </w:rPr>
      </w:pPr>
      <w:r>
        <w:rPr>
          <w:rFonts w:hint="default" w:ascii="Arial" w:hAnsi="Arial" w:eastAsia="楷体_GB2312" w:cs="Arial"/>
          <w:color w:val="000000"/>
          <w:sz w:val="21"/>
          <w:szCs w:val="21"/>
        </w:rPr>
        <w:t>Fig.4</w:t>
      </w:r>
    </w:p>
    <w:p w14:paraId="681C2B25">
      <w:pPr>
        <w:keepNext w:val="0"/>
        <w:keepLines w:val="0"/>
        <w:pageBreakBefore w:val="0"/>
        <w:widowControl w:val="0"/>
        <w:kinsoku/>
        <w:wordWrap/>
        <w:overflowPunct/>
        <w:topLinePunct w:val="0"/>
        <w:bidi w:val="0"/>
        <w:snapToGrid/>
        <w:spacing w:line="360" w:lineRule="auto"/>
        <w:textAlignment w:val="auto"/>
        <w:rPr>
          <w:rFonts w:hint="default" w:ascii="Arial" w:hAnsi="Arial" w:eastAsia="楷体_GB2312" w:cs="Arial"/>
          <w:color w:val="000000"/>
          <w:sz w:val="21"/>
          <w:szCs w:val="21"/>
        </w:rPr>
      </w:pPr>
      <w:r>
        <w:rPr>
          <w:rFonts w:hint="default" w:ascii="Arial" w:hAnsi="Arial" w:eastAsia="楷体_GB2312" w:cs="Arial"/>
          <w:color w:val="000000"/>
          <w:sz w:val="21"/>
          <w:szCs w:val="21"/>
        </w:rPr>
        <w:t>3. Click "Calibration" to come into the interface as shown in Fig. 5. The pressure calibration is displayed on the left side, and three values are taken for pressure calibration. By clicking on "Filling" and "Release", the reading of the pressure gauge is within the specified range. Then, fill the corresponding text box with the reading and save it. (The pressure calibration will be marked before leaving the factory, and there is no need to re mark unless it is a must.) The temperature and pressure readings are located above the right side, and the temperature correction is located below. When correcting the temperature, first click "Temp. Ctrl." and the temperature will be automatically controlled to 150 ℃. After the reading stabilizes, the correction can be made. If the reading is 150 ℃ but the thermometer shows 149.9 ℃, fill in the text box of “Temp. Correction Value” with -0.1, and then click "Save". After the correction is completed, click "Temp. Ctrl." and the instrument will automatically perform a series of operations such as cooling and oxygen release (do not exit this interface under this operation).</w:t>
      </w:r>
    </w:p>
    <w:p w14:paraId="523C97B2">
      <w:pPr>
        <w:keepNext w:val="0"/>
        <w:keepLines w:val="0"/>
        <w:pageBreakBefore w:val="0"/>
        <w:widowControl w:val="0"/>
        <w:kinsoku/>
        <w:wordWrap/>
        <w:overflowPunct/>
        <w:topLinePunct w:val="0"/>
        <w:bidi w:val="0"/>
        <w:snapToGrid/>
        <w:spacing w:line="360" w:lineRule="auto"/>
        <w:textAlignment w:val="auto"/>
        <w:rPr>
          <w:rFonts w:hint="default" w:ascii="Arial" w:hAnsi="Arial" w:eastAsia="楷体_GB2312" w:cs="Arial"/>
          <w:color w:val="000000"/>
          <w:sz w:val="21"/>
          <w:szCs w:val="21"/>
        </w:rPr>
      </w:pPr>
      <w:r>
        <w:rPr>
          <w:rFonts w:hint="default" w:ascii="Arial" w:hAnsi="Arial" w:eastAsia="楷体_GB2312" w:cs="Arial"/>
          <w:color w:val="000000"/>
          <w:sz w:val="21"/>
          <w:szCs w:val="21"/>
        </w:rPr>
        <w:t>Note: Both pressure calibration and temperature correction should be saved after the readings, pressure gauge, and thermometer have stabilized, otherwise it may result in inaccurate readings.</w:t>
      </w:r>
    </w:p>
    <w:p w14:paraId="6F7B89AB">
      <w:pPr>
        <w:keepNext w:val="0"/>
        <w:keepLines w:val="0"/>
        <w:pageBreakBefore w:val="0"/>
        <w:widowControl w:val="0"/>
        <w:kinsoku/>
        <w:wordWrap/>
        <w:overflowPunct/>
        <w:topLinePunct w:val="0"/>
        <w:bidi w:val="0"/>
        <w:snapToGrid/>
        <w:spacing w:line="360" w:lineRule="auto"/>
        <w:jc w:val="center"/>
        <w:textAlignment w:val="auto"/>
        <w:rPr>
          <w:rFonts w:hint="default" w:ascii="Arial" w:hAnsi="Arial" w:eastAsia="楷体_GB2312" w:cs="Arial"/>
          <w:color w:val="000000"/>
          <w:sz w:val="21"/>
          <w:szCs w:val="21"/>
        </w:rPr>
      </w:pPr>
      <w:r>
        <w:rPr>
          <w:rFonts w:hint="default" w:ascii="Arial" w:hAnsi="Arial" w:eastAsia="楷体_GB2312" w:cs="Arial"/>
          <w:color w:val="000000"/>
          <w:sz w:val="21"/>
          <w:szCs w:val="21"/>
        </w:rPr>
        <w:drawing>
          <wp:inline distT="0" distB="0" distL="0" distR="0">
            <wp:extent cx="3600450" cy="2700020"/>
            <wp:effectExtent l="0" t="0" r="0" b="5080"/>
            <wp:docPr id="14" name="图片 4" descr="F:\仪器软件\0193B\0193B英文版(1)\英文版\温压标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F:\仪器软件\0193B\0193B英文版(1)\英文版\温压标定.png"/>
                    <pic:cNvPicPr>
                      <a:picLocks noChangeAspect="1" noChangeArrowheads="1"/>
                    </pic:cNvPicPr>
                  </pic:nvPicPr>
                  <pic:blipFill>
                    <a:blip r:embed="rId22"/>
                    <a:srcRect/>
                    <a:stretch>
                      <a:fillRect/>
                    </a:stretch>
                  </pic:blipFill>
                  <pic:spPr>
                    <a:xfrm>
                      <a:off x="0" y="0"/>
                      <a:ext cx="3600450" cy="2700020"/>
                    </a:xfrm>
                    <a:prstGeom prst="rect">
                      <a:avLst/>
                    </a:prstGeom>
                    <a:noFill/>
                    <a:ln w="9525">
                      <a:noFill/>
                      <a:miter lim="800000"/>
                      <a:headEnd/>
                      <a:tailEnd/>
                    </a:ln>
                  </pic:spPr>
                </pic:pic>
              </a:graphicData>
            </a:graphic>
          </wp:inline>
        </w:drawing>
      </w:r>
    </w:p>
    <w:p w14:paraId="21DE9BFA">
      <w:pPr>
        <w:keepNext w:val="0"/>
        <w:keepLines w:val="0"/>
        <w:pageBreakBefore w:val="0"/>
        <w:widowControl w:val="0"/>
        <w:kinsoku/>
        <w:wordWrap/>
        <w:overflowPunct/>
        <w:topLinePunct w:val="0"/>
        <w:bidi w:val="0"/>
        <w:snapToGrid/>
        <w:spacing w:line="360" w:lineRule="auto"/>
        <w:jc w:val="center"/>
        <w:textAlignment w:val="auto"/>
        <w:rPr>
          <w:rFonts w:hint="default" w:ascii="Arial" w:hAnsi="Arial" w:eastAsia="楷体_GB2312" w:cs="Arial"/>
          <w:color w:val="000000"/>
          <w:sz w:val="21"/>
          <w:szCs w:val="21"/>
        </w:rPr>
      </w:pPr>
      <w:r>
        <w:rPr>
          <w:rFonts w:hint="default" w:ascii="Arial" w:hAnsi="Arial" w:eastAsia="楷体_GB2312" w:cs="Arial"/>
          <w:color w:val="000000"/>
          <w:sz w:val="21"/>
          <w:szCs w:val="21"/>
        </w:rPr>
        <w:t>Fig.5</w:t>
      </w:r>
    </w:p>
    <w:p w14:paraId="13D89007">
      <w:pPr>
        <w:keepNext w:val="0"/>
        <w:keepLines w:val="0"/>
        <w:pageBreakBefore w:val="0"/>
        <w:widowControl w:val="0"/>
        <w:kinsoku/>
        <w:wordWrap/>
        <w:overflowPunct/>
        <w:topLinePunct w:val="0"/>
        <w:bidi w:val="0"/>
        <w:snapToGrid/>
        <w:spacing w:line="360" w:lineRule="auto"/>
        <w:textAlignment w:val="auto"/>
        <w:rPr>
          <w:rFonts w:hint="default" w:ascii="Arial" w:hAnsi="Arial" w:eastAsia="楷体_GB2312" w:cs="Arial"/>
          <w:color w:val="000000"/>
          <w:sz w:val="21"/>
          <w:szCs w:val="21"/>
        </w:rPr>
      </w:pPr>
      <w:r>
        <w:rPr>
          <w:rFonts w:hint="default" w:ascii="Arial" w:hAnsi="Arial" w:eastAsia="楷体_GB2312" w:cs="Arial"/>
          <w:color w:val="000000"/>
          <w:sz w:val="21"/>
          <w:szCs w:val="21"/>
        </w:rPr>
        <w:t>4. Click on "Self Inspection" to come into the interface as shown in Fig. 6. On the left side of this interface is the self calibration of the instrument functions. Click "Filling", open the oxygen filling valve for a period of time, then close the valve, and proceed with a slight filling operation. (Slight filling refers to quickly opening and closing the oxygen filling valve) Click "Release" and perform the same operation on the oxygen release valve. Click "Temp.</w:t>
      </w:r>
    </w:p>
    <w:p w14:paraId="009DF1E5">
      <w:pPr>
        <w:keepNext w:val="0"/>
        <w:keepLines w:val="0"/>
        <w:pageBreakBefore w:val="0"/>
        <w:widowControl w:val="0"/>
        <w:kinsoku/>
        <w:wordWrap/>
        <w:overflowPunct/>
        <w:topLinePunct w:val="0"/>
        <w:bidi w:val="0"/>
        <w:snapToGrid/>
        <w:spacing w:line="360" w:lineRule="auto"/>
        <w:textAlignment w:val="auto"/>
        <w:rPr>
          <w:rFonts w:hint="default" w:ascii="Arial" w:hAnsi="Arial" w:eastAsia="楷体_GB2312" w:cs="Arial"/>
          <w:color w:val="000000"/>
          <w:sz w:val="21"/>
          <w:szCs w:val="21"/>
        </w:rPr>
      </w:pPr>
      <w:r>
        <w:rPr>
          <w:rFonts w:hint="default" w:ascii="Arial" w:hAnsi="Arial" w:eastAsia="楷体_GB2312" w:cs="Arial"/>
          <w:color w:val="000000"/>
          <w:sz w:val="21"/>
          <w:szCs w:val="21"/>
        </w:rPr>
        <w:t>Ctrl.", "Stir", and "Cool" to verify the corresponding functions, and then click again to turn off the function. On the right side of this interface is the function of instrument leak test. High temperature leak test automatically pressurizes to above 620kPa and begins to control the temperature to 150 ℃. After the temperature reaches 150 ℃, timing starts. If the pressure drop exceeds 2kPa after 2 hours, it is unqualified. If the pressure drop is ≤ 2kPa within the specified time, it is qualified. After the leak test is completed, the instrument automatically cools down and deflates.</w:t>
      </w:r>
    </w:p>
    <w:p w14:paraId="3796AD34">
      <w:pPr>
        <w:keepNext w:val="0"/>
        <w:keepLines w:val="0"/>
        <w:pageBreakBefore w:val="0"/>
        <w:widowControl w:val="0"/>
        <w:kinsoku/>
        <w:wordWrap/>
        <w:overflowPunct/>
        <w:topLinePunct w:val="0"/>
        <w:bidi w:val="0"/>
        <w:snapToGrid/>
        <w:spacing w:line="360" w:lineRule="auto"/>
        <w:ind w:left="240"/>
        <w:textAlignment w:val="auto"/>
        <w:rPr>
          <w:rFonts w:hint="default" w:ascii="Arial" w:hAnsi="Arial" w:eastAsia="楷体_GB2312" w:cs="Arial"/>
          <w:sz w:val="21"/>
          <w:szCs w:val="21"/>
        </w:rPr>
      </w:pPr>
      <w:r>
        <w:rPr>
          <w:rFonts w:hint="default" w:ascii="Arial" w:hAnsi="Arial" w:eastAsia="楷体_GB2312" w:cs="Arial"/>
          <w:sz w:val="21"/>
          <w:szCs w:val="21"/>
        </w:rPr>
        <w:t>Note: Do not operate during leak testing process. Wait for the instrument to automatically perform subsequent operations and exit this interface after cooling down</w:t>
      </w:r>
    </w:p>
    <w:p w14:paraId="72AD09C7">
      <w:pPr>
        <w:keepNext w:val="0"/>
        <w:keepLines w:val="0"/>
        <w:pageBreakBefore w:val="0"/>
        <w:widowControl w:val="0"/>
        <w:kinsoku/>
        <w:wordWrap/>
        <w:overflowPunct/>
        <w:topLinePunct w:val="0"/>
        <w:bidi w:val="0"/>
        <w:snapToGrid/>
        <w:spacing w:line="360" w:lineRule="auto"/>
        <w:textAlignment w:val="auto"/>
        <w:rPr>
          <w:rFonts w:hint="default" w:ascii="Arial" w:hAnsi="Arial" w:eastAsia="楷体_GB2312" w:cs="Arial"/>
          <w:color w:val="000000"/>
          <w:sz w:val="21"/>
          <w:szCs w:val="21"/>
        </w:rPr>
      </w:pPr>
    </w:p>
    <w:p w14:paraId="202451AC">
      <w:pPr>
        <w:keepNext w:val="0"/>
        <w:keepLines w:val="0"/>
        <w:pageBreakBefore w:val="0"/>
        <w:widowControl w:val="0"/>
        <w:kinsoku/>
        <w:wordWrap/>
        <w:overflowPunct/>
        <w:topLinePunct w:val="0"/>
        <w:autoSpaceDN w:val="0"/>
        <w:bidi w:val="0"/>
        <w:snapToGrid/>
        <w:spacing w:line="360" w:lineRule="auto"/>
        <w:jc w:val="center"/>
        <w:textAlignment w:val="auto"/>
        <w:rPr>
          <w:rFonts w:hint="default" w:ascii="Arial" w:hAnsi="Arial" w:cs="Arial"/>
          <w:color w:val="313131"/>
          <w:sz w:val="21"/>
          <w:szCs w:val="21"/>
        </w:rPr>
      </w:pPr>
      <w:r>
        <w:rPr>
          <w:rFonts w:hint="default" w:ascii="Arial" w:hAnsi="Arial" w:cs="Arial"/>
          <w:color w:val="313131"/>
          <w:sz w:val="21"/>
          <w:szCs w:val="21"/>
        </w:rPr>
        <w:drawing>
          <wp:inline distT="0" distB="0" distL="0" distR="0">
            <wp:extent cx="3599815" cy="2700020"/>
            <wp:effectExtent l="0" t="0" r="635" b="5080"/>
            <wp:docPr id="15" name="图片 5" descr="F:\仪器软件\0193B\0193B英文版(1)\英文版\仪器自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F:\仪器软件\0193B\0193B英文版(1)\英文版\仪器自检.png"/>
                    <pic:cNvPicPr>
                      <a:picLocks noChangeAspect="1" noChangeArrowheads="1"/>
                    </pic:cNvPicPr>
                  </pic:nvPicPr>
                  <pic:blipFill>
                    <a:blip r:embed="rId23"/>
                    <a:srcRect/>
                    <a:stretch>
                      <a:fillRect/>
                    </a:stretch>
                  </pic:blipFill>
                  <pic:spPr>
                    <a:xfrm>
                      <a:off x="0" y="0"/>
                      <a:ext cx="3599815" cy="2700020"/>
                    </a:xfrm>
                    <a:prstGeom prst="rect">
                      <a:avLst/>
                    </a:prstGeom>
                    <a:noFill/>
                    <a:ln w="9525">
                      <a:noFill/>
                      <a:miter lim="800000"/>
                      <a:headEnd/>
                      <a:tailEnd/>
                    </a:ln>
                  </pic:spPr>
                </pic:pic>
              </a:graphicData>
            </a:graphic>
          </wp:inline>
        </w:drawing>
      </w:r>
    </w:p>
    <w:p w14:paraId="70AF77C2">
      <w:pPr>
        <w:keepNext w:val="0"/>
        <w:keepLines w:val="0"/>
        <w:pageBreakBefore w:val="0"/>
        <w:widowControl w:val="0"/>
        <w:kinsoku/>
        <w:wordWrap/>
        <w:overflowPunct/>
        <w:topLinePunct w:val="0"/>
        <w:bidi w:val="0"/>
        <w:snapToGrid/>
        <w:spacing w:line="360" w:lineRule="auto"/>
        <w:jc w:val="center"/>
        <w:textAlignment w:val="auto"/>
        <w:rPr>
          <w:rFonts w:hint="default" w:ascii="Arial" w:hAnsi="Arial" w:eastAsia="楷体_GB2312" w:cs="Arial"/>
          <w:sz w:val="21"/>
          <w:szCs w:val="21"/>
        </w:rPr>
      </w:pPr>
      <w:r>
        <w:rPr>
          <w:rFonts w:hint="default" w:ascii="Arial" w:hAnsi="Arial" w:eastAsia="楷体_GB2312" w:cs="Arial"/>
          <w:sz w:val="21"/>
          <w:szCs w:val="21"/>
        </w:rPr>
        <w:t>Fig.6</w:t>
      </w:r>
    </w:p>
    <w:p w14:paraId="4E6B7B95">
      <w:pPr>
        <w:keepNext w:val="0"/>
        <w:keepLines w:val="0"/>
        <w:pageBreakBefore w:val="0"/>
        <w:widowControl w:val="0"/>
        <w:kinsoku/>
        <w:wordWrap/>
        <w:overflowPunct/>
        <w:topLinePunct w:val="0"/>
        <w:bidi w:val="0"/>
        <w:snapToGrid/>
        <w:spacing w:line="360" w:lineRule="auto"/>
        <w:ind w:left="240"/>
        <w:textAlignment w:val="auto"/>
        <w:rPr>
          <w:rFonts w:hint="default" w:ascii="Arial" w:hAnsi="Arial" w:eastAsia="楷体_GB2312" w:cs="Arial"/>
          <w:sz w:val="21"/>
          <w:szCs w:val="21"/>
        </w:rPr>
      </w:pPr>
      <w:r>
        <w:rPr>
          <w:rFonts w:hint="default" w:ascii="Arial" w:hAnsi="Arial" w:eastAsia="楷体_GB2312" w:cs="Arial"/>
          <w:sz w:val="21"/>
          <w:szCs w:val="21"/>
        </w:rPr>
        <w:t>5. Click "Start Test" to come into the interface as shown in Fig. 7. This interface is where the test begins. Click "Setting" at the top of the interface and select "Test Temp." from the drop-down menu to choose whether the test temperature should be controlled to 150 ℃ or 140 ℃. Click on "Test Company" in the menu to come into the interface as shown in Fig. 8. Fill in the corresponding "Sample Name/Code", "Test Batch", "Company Name", and "Tester" for the test in this interface. Click "Enter" to return to the test interface in Fig. 7.</w:t>
      </w:r>
    </w:p>
    <w:p w14:paraId="7880A811">
      <w:pPr>
        <w:keepNext w:val="0"/>
        <w:keepLines w:val="0"/>
        <w:pageBreakBefore w:val="0"/>
        <w:widowControl w:val="0"/>
        <w:kinsoku/>
        <w:wordWrap/>
        <w:overflowPunct/>
        <w:topLinePunct w:val="0"/>
        <w:bidi w:val="0"/>
        <w:snapToGrid/>
        <w:spacing w:line="360" w:lineRule="auto"/>
        <w:ind w:left="240"/>
        <w:jc w:val="center"/>
        <w:textAlignment w:val="auto"/>
        <w:rPr>
          <w:rFonts w:hint="default" w:ascii="Arial" w:hAnsi="Arial" w:eastAsia="楷体_GB2312" w:cs="Arial"/>
          <w:sz w:val="21"/>
          <w:szCs w:val="21"/>
        </w:rPr>
      </w:pPr>
      <w:r>
        <w:rPr>
          <w:rFonts w:hint="default" w:ascii="Arial" w:hAnsi="Arial" w:cs="Arial"/>
          <w:sz w:val="21"/>
          <w:szCs w:val="21"/>
        </w:rPr>
        <w:drawing>
          <wp:inline distT="0" distB="0" distL="0" distR="0">
            <wp:extent cx="3600450" cy="2700020"/>
            <wp:effectExtent l="0" t="0" r="0" b="5080"/>
            <wp:docPr id="16" name="图片 6" descr="C:\Users\Administrator\Documents\WXWork\1688850813225936\Cache\Image\2023-10\企业微信截图_16968149394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C:\Users\Administrator\Documents\WXWork\1688850813225936\Cache\Image\2023-10\企业微信截图_16968149394647.png"/>
                    <pic:cNvPicPr>
                      <a:picLocks noChangeAspect="1" noChangeArrowheads="1"/>
                    </pic:cNvPicPr>
                  </pic:nvPicPr>
                  <pic:blipFill>
                    <a:blip r:embed="rId24"/>
                    <a:srcRect/>
                    <a:stretch>
                      <a:fillRect/>
                    </a:stretch>
                  </pic:blipFill>
                  <pic:spPr>
                    <a:xfrm>
                      <a:off x="0" y="0"/>
                      <a:ext cx="3600450" cy="2700020"/>
                    </a:xfrm>
                    <a:prstGeom prst="rect">
                      <a:avLst/>
                    </a:prstGeom>
                    <a:noFill/>
                    <a:ln w="9525">
                      <a:noFill/>
                      <a:miter lim="800000"/>
                      <a:headEnd/>
                      <a:tailEnd/>
                    </a:ln>
                  </pic:spPr>
                </pic:pic>
              </a:graphicData>
            </a:graphic>
          </wp:inline>
        </w:drawing>
      </w:r>
    </w:p>
    <w:p w14:paraId="10EEDCA0">
      <w:pPr>
        <w:keepNext w:val="0"/>
        <w:keepLines w:val="0"/>
        <w:pageBreakBefore w:val="0"/>
        <w:widowControl w:val="0"/>
        <w:kinsoku/>
        <w:wordWrap/>
        <w:overflowPunct/>
        <w:topLinePunct w:val="0"/>
        <w:bidi w:val="0"/>
        <w:snapToGrid/>
        <w:spacing w:line="360" w:lineRule="auto"/>
        <w:ind w:left="240"/>
        <w:jc w:val="center"/>
        <w:textAlignment w:val="auto"/>
        <w:rPr>
          <w:rFonts w:hint="default" w:ascii="Arial" w:hAnsi="Arial" w:eastAsia="楷体_GB2312" w:cs="Arial"/>
          <w:sz w:val="21"/>
          <w:szCs w:val="21"/>
        </w:rPr>
      </w:pPr>
      <w:r>
        <w:rPr>
          <w:rFonts w:hint="default" w:ascii="Arial" w:hAnsi="Arial" w:eastAsia="楷体_GB2312" w:cs="Arial"/>
          <w:sz w:val="21"/>
          <w:szCs w:val="21"/>
        </w:rPr>
        <w:t>Fig.7</w:t>
      </w:r>
    </w:p>
    <w:p w14:paraId="221CA6E7">
      <w:pPr>
        <w:keepNext w:val="0"/>
        <w:keepLines w:val="0"/>
        <w:pageBreakBefore w:val="0"/>
        <w:widowControl w:val="0"/>
        <w:kinsoku/>
        <w:wordWrap/>
        <w:overflowPunct/>
        <w:topLinePunct w:val="0"/>
        <w:bidi w:val="0"/>
        <w:snapToGrid/>
        <w:spacing w:line="360" w:lineRule="auto"/>
        <w:ind w:left="240"/>
        <w:jc w:val="center"/>
        <w:textAlignment w:val="auto"/>
        <w:rPr>
          <w:rFonts w:hint="default" w:ascii="Arial" w:hAnsi="Arial" w:eastAsia="楷体_GB2312" w:cs="Arial"/>
          <w:sz w:val="21"/>
          <w:szCs w:val="21"/>
        </w:rPr>
      </w:pPr>
      <w:r>
        <w:rPr>
          <w:rFonts w:hint="default" w:ascii="Arial" w:hAnsi="Arial" w:eastAsia="楷体_GB2312" w:cs="Arial"/>
          <w:sz w:val="21"/>
          <w:szCs w:val="21"/>
        </w:rPr>
        <w:drawing>
          <wp:inline distT="0" distB="0" distL="0" distR="0">
            <wp:extent cx="3599815" cy="2700020"/>
            <wp:effectExtent l="0" t="0" r="635" b="5080"/>
            <wp:docPr id="17" name="图片 9" descr="F:\仪器软件\0193B\0193B英文版(1)\英文版\检测单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F:\仪器软件\0193B\0193B英文版(1)\英文版\检测单位.png"/>
                    <pic:cNvPicPr>
                      <a:picLocks noChangeAspect="1" noChangeArrowheads="1"/>
                    </pic:cNvPicPr>
                  </pic:nvPicPr>
                  <pic:blipFill>
                    <a:blip r:embed="rId25"/>
                    <a:srcRect/>
                    <a:stretch>
                      <a:fillRect/>
                    </a:stretch>
                  </pic:blipFill>
                  <pic:spPr>
                    <a:xfrm>
                      <a:off x="0" y="0"/>
                      <a:ext cx="3599815" cy="2700020"/>
                    </a:xfrm>
                    <a:prstGeom prst="rect">
                      <a:avLst/>
                    </a:prstGeom>
                    <a:noFill/>
                    <a:ln w="9525">
                      <a:noFill/>
                      <a:miter lim="800000"/>
                      <a:headEnd/>
                      <a:tailEnd/>
                    </a:ln>
                  </pic:spPr>
                </pic:pic>
              </a:graphicData>
            </a:graphic>
          </wp:inline>
        </w:drawing>
      </w:r>
    </w:p>
    <w:p w14:paraId="7C48773D">
      <w:pPr>
        <w:keepNext w:val="0"/>
        <w:keepLines w:val="0"/>
        <w:pageBreakBefore w:val="0"/>
        <w:widowControl w:val="0"/>
        <w:kinsoku/>
        <w:wordWrap/>
        <w:overflowPunct/>
        <w:topLinePunct w:val="0"/>
        <w:bidi w:val="0"/>
        <w:snapToGrid/>
        <w:spacing w:line="360" w:lineRule="auto"/>
        <w:ind w:left="240"/>
        <w:jc w:val="center"/>
        <w:textAlignment w:val="auto"/>
        <w:rPr>
          <w:rFonts w:hint="default" w:ascii="Arial" w:hAnsi="Arial" w:eastAsia="楷体_GB2312" w:cs="Arial"/>
          <w:sz w:val="21"/>
          <w:szCs w:val="21"/>
        </w:rPr>
      </w:pPr>
      <w:r>
        <w:rPr>
          <w:rFonts w:hint="default" w:ascii="Arial" w:hAnsi="Arial" w:eastAsia="楷体_GB2312" w:cs="Arial"/>
          <w:sz w:val="21"/>
          <w:szCs w:val="21"/>
        </w:rPr>
        <w:t>Fig.8</w:t>
      </w:r>
    </w:p>
    <w:p w14:paraId="3527ABDA">
      <w:pPr>
        <w:keepNext w:val="0"/>
        <w:keepLines w:val="0"/>
        <w:pageBreakBefore w:val="0"/>
        <w:widowControl w:val="0"/>
        <w:kinsoku/>
        <w:wordWrap/>
        <w:overflowPunct/>
        <w:topLinePunct w:val="0"/>
        <w:bidi w:val="0"/>
        <w:snapToGrid/>
        <w:spacing w:line="360" w:lineRule="auto"/>
        <w:textAlignment w:val="auto"/>
        <w:rPr>
          <w:rFonts w:hint="default" w:ascii="Arial" w:hAnsi="Arial" w:eastAsia="楷体_GB2312" w:cs="Arial"/>
          <w:sz w:val="21"/>
          <w:szCs w:val="21"/>
        </w:rPr>
      </w:pPr>
      <w:r>
        <w:rPr>
          <w:rFonts w:hint="default" w:ascii="Arial" w:hAnsi="Arial" w:eastAsia="楷体_GB2312" w:cs="Arial"/>
          <w:sz w:val="21"/>
          <w:szCs w:val="21"/>
        </w:rPr>
        <w:t>6. Click "Start Test" on the test interface to come into the interface as shown in Fig. 9. The instrument starts to enter the purging stage, and after the purging is completed, it automatically fills with oxygen to 620kPa ± 1.4kPa. Af</w:t>
      </w:r>
      <w:bookmarkStart w:id="44" w:name="_GoBack"/>
      <w:bookmarkEnd w:id="44"/>
      <w:r>
        <w:rPr>
          <w:rFonts w:hint="default" w:ascii="Arial" w:hAnsi="Arial" w:eastAsia="楷体_GB2312" w:cs="Arial"/>
          <w:sz w:val="21"/>
          <w:szCs w:val="21"/>
        </w:rPr>
        <w:t>ter stabilizing, it returns to Fig. 7 and officially begins the test.</w:t>
      </w:r>
    </w:p>
    <w:p w14:paraId="5D49166D">
      <w:pPr>
        <w:keepNext w:val="0"/>
        <w:keepLines w:val="0"/>
        <w:pageBreakBefore w:val="0"/>
        <w:widowControl w:val="0"/>
        <w:kinsoku/>
        <w:wordWrap/>
        <w:overflowPunct/>
        <w:topLinePunct w:val="0"/>
        <w:bidi w:val="0"/>
        <w:snapToGrid/>
        <w:spacing w:line="360" w:lineRule="auto"/>
        <w:jc w:val="left"/>
        <w:textAlignment w:val="auto"/>
        <w:rPr>
          <w:rFonts w:hint="default" w:ascii="Arial" w:hAnsi="Arial" w:eastAsia="楷体_GB2312" w:cs="Arial"/>
          <w:sz w:val="21"/>
          <w:szCs w:val="21"/>
        </w:rPr>
      </w:pPr>
      <w:r>
        <w:rPr>
          <w:rFonts w:hint="default" w:ascii="Arial" w:hAnsi="Arial" w:eastAsia="楷体_GB2312" w:cs="Arial"/>
          <w:sz w:val="21"/>
          <w:szCs w:val="21"/>
        </w:rPr>
        <w:t>If it is found that it cannot reach 620kPa ± 1.4kPa, turn off "Automatic mode" and adjust to manual mode, as shown in Fig. 10. Manually control the pressure to above mentioned range through filling and release button. After stabilizing, click "Manual Start" to officially start the test.</w:t>
      </w:r>
    </w:p>
    <w:p w14:paraId="78750523">
      <w:pPr>
        <w:keepNext w:val="0"/>
        <w:keepLines w:val="0"/>
        <w:pageBreakBefore w:val="0"/>
        <w:widowControl w:val="0"/>
        <w:kinsoku/>
        <w:wordWrap/>
        <w:overflowPunct/>
        <w:topLinePunct w:val="0"/>
        <w:bidi w:val="0"/>
        <w:snapToGrid/>
        <w:spacing w:line="360" w:lineRule="auto"/>
        <w:textAlignment w:val="auto"/>
        <w:rPr>
          <w:rFonts w:hint="default" w:ascii="Arial" w:hAnsi="Arial" w:eastAsia="楷体_GB2312" w:cs="Arial"/>
          <w:sz w:val="21"/>
          <w:szCs w:val="21"/>
        </w:rPr>
      </w:pPr>
      <w:r>
        <w:rPr>
          <w:rFonts w:hint="default" w:ascii="Arial" w:hAnsi="Arial" w:eastAsia="楷体_GB2312" w:cs="Arial"/>
          <w:sz w:val="21"/>
          <w:szCs w:val="21"/>
        </w:rPr>
        <w:t>The data during the test will be presented in the form of tables and curves. When the pressure drops by 175kPa from the maximum pressure, the test automatically ends and data is stored, followed by automatic cooling and oxygen release operations.</w:t>
      </w:r>
    </w:p>
    <w:p w14:paraId="2318A00B">
      <w:pPr>
        <w:keepNext w:val="0"/>
        <w:keepLines w:val="0"/>
        <w:pageBreakBefore w:val="0"/>
        <w:widowControl w:val="0"/>
        <w:kinsoku/>
        <w:wordWrap/>
        <w:overflowPunct/>
        <w:topLinePunct w:val="0"/>
        <w:bidi w:val="0"/>
        <w:snapToGrid/>
        <w:spacing w:line="360" w:lineRule="auto"/>
        <w:textAlignment w:val="auto"/>
        <w:rPr>
          <w:rFonts w:hint="default" w:ascii="Arial" w:hAnsi="Arial" w:eastAsia="楷体_GB2312" w:cs="Arial"/>
          <w:sz w:val="21"/>
          <w:szCs w:val="21"/>
        </w:rPr>
      </w:pPr>
      <w:r>
        <w:rPr>
          <w:rFonts w:hint="default" w:ascii="Arial" w:hAnsi="Arial" w:eastAsia="楷体_GB2312" w:cs="Arial"/>
          <w:sz w:val="21"/>
          <w:szCs w:val="21"/>
        </w:rPr>
        <w:t>Note: Do not exit this interface during the test. Wait until the test is completed and the cooling and oxygen release operations are completed before turning off the instrument, otherwise the test may fail.</w:t>
      </w:r>
    </w:p>
    <w:p w14:paraId="26337EDC">
      <w:pPr>
        <w:keepNext w:val="0"/>
        <w:keepLines w:val="0"/>
        <w:pageBreakBefore w:val="0"/>
        <w:widowControl w:val="0"/>
        <w:kinsoku/>
        <w:wordWrap/>
        <w:overflowPunct/>
        <w:topLinePunct w:val="0"/>
        <w:bidi w:val="0"/>
        <w:snapToGrid/>
        <w:spacing w:line="360" w:lineRule="auto"/>
        <w:jc w:val="center"/>
        <w:textAlignment w:val="auto"/>
        <w:rPr>
          <w:rFonts w:hint="default" w:ascii="Arial" w:hAnsi="Arial" w:eastAsia="楷体_GB2312" w:cs="Arial"/>
          <w:sz w:val="21"/>
          <w:szCs w:val="21"/>
        </w:rPr>
      </w:pPr>
      <w:r>
        <w:rPr>
          <w:rFonts w:hint="default" w:ascii="Arial" w:hAnsi="Arial" w:cs="Arial"/>
          <w:sz w:val="21"/>
          <w:szCs w:val="21"/>
        </w:rPr>
        <w:drawing>
          <wp:inline distT="0" distB="0" distL="0" distR="0">
            <wp:extent cx="3599815" cy="2700020"/>
            <wp:effectExtent l="0" t="0" r="635" b="5080"/>
            <wp:docPr id="18" name="图片 10" descr="C:\Users\Administrator\Documents\WXWork\1688850813225936\Cache\Image\2023-10\企业微信截图_16968149506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C:\Users\Administrator\Documents\WXWork\1688850813225936\Cache\Image\2023-10\企业微信截图_16968149506536.png"/>
                    <pic:cNvPicPr>
                      <a:picLocks noChangeAspect="1" noChangeArrowheads="1"/>
                    </pic:cNvPicPr>
                  </pic:nvPicPr>
                  <pic:blipFill>
                    <a:blip r:embed="rId26"/>
                    <a:srcRect/>
                    <a:stretch>
                      <a:fillRect/>
                    </a:stretch>
                  </pic:blipFill>
                  <pic:spPr>
                    <a:xfrm>
                      <a:off x="0" y="0"/>
                      <a:ext cx="3599815" cy="2700020"/>
                    </a:xfrm>
                    <a:prstGeom prst="rect">
                      <a:avLst/>
                    </a:prstGeom>
                    <a:noFill/>
                    <a:ln w="9525">
                      <a:noFill/>
                      <a:miter lim="800000"/>
                      <a:headEnd/>
                      <a:tailEnd/>
                    </a:ln>
                  </pic:spPr>
                </pic:pic>
              </a:graphicData>
            </a:graphic>
          </wp:inline>
        </w:drawing>
      </w:r>
    </w:p>
    <w:p w14:paraId="63507575">
      <w:pPr>
        <w:keepNext w:val="0"/>
        <w:keepLines w:val="0"/>
        <w:pageBreakBefore w:val="0"/>
        <w:widowControl w:val="0"/>
        <w:kinsoku/>
        <w:wordWrap/>
        <w:overflowPunct/>
        <w:topLinePunct w:val="0"/>
        <w:bidi w:val="0"/>
        <w:snapToGrid/>
        <w:spacing w:line="360" w:lineRule="auto"/>
        <w:jc w:val="center"/>
        <w:textAlignment w:val="auto"/>
        <w:rPr>
          <w:rFonts w:hint="default" w:ascii="Arial" w:hAnsi="Arial" w:eastAsia="楷体_GB2312" w:cs="Arial"/>
          <w:sz w:val="21"/>
          <w:szCs w:val="21"/>
        </w:rPr>
      </w:pPr>
      <w:r>
        <w:rPr>
          <w:rFonts w:hint="default" w:ascii="Arial" w:hAnsi="Arial" w:eastAsia="楷体_GB2312" w:cs="Arial"/>
          <w:sz w:val="21"/>
          <w:szCs w:val="21"/>
        </w:rPr>
        <w:t>Fig.9</w:t>
      </w:r>
    </w:p>
    <w:p w14:paraId="3049B35C">
      <w:pPr>
        <w:keepNext w:val="0"/>
        <w:keepLines w:val="0"/>
        <w:pageBreakBefore w:val="0"/>
        <w:widowControl w:val="0"/>
        <w:kinsoku/>
        <w:wordWrap/>
        <w:overflowPunct/>
        <w:topLinePunct w:val="0"/>
        <w:bidi w:val="0"/>
        <w:snapToGrid/>
        <w:spacing w:line="360" w:lineRule="auto"/>
        <w:jc w:val="center"/>
        <w:textAlignment w:val="auto"/>
        <w:rPr>
          <w:rFonts w:hint="default" w:ascii="Arial" w:hAnsi="Arial" w:eastAsia="楷体_GB2312" w:cs="Arial"/>
          <w:sz w:val="21"/>
          <w:szCs w:val="21"/>
        </w:rPr>
      </w:pPr>
      <w:r>
        <w:rPr>
          <w:rFonts w:hint="default" w:ascii="Arial" w:hAnsi="Arial" w:cs="Arial"/>
          <w:sz w:val="21"/>
          <w:szCs w:val="21"/>
        </w:rPr>
        <w:drawing>
          <wp:inline distT="0" distB="0" distL="0" distR="0">
            <wp:extent cx="3599815" cy="2700020"/>
            <wp:effectExtent l="0" t="0" r="635" b="5080"/>
            <wp:docPr id="20" name="图片 13" descr="C:\Users\Administrator\Documents\WXWork\1688850813225936\Cache\Image\2023-10\企业微信截图_16968149613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C:\Users\Administrator\Documents\WXWork\1688850813225936\Cache\Image\2023-10\企业微信截图_16968149613532.png"/>
                    <pic:cNvPicPr>
                      <a:picLocks noChangeAspect="1" noChangeArrowheads="1"/>
                    </pic:cNvPicPr>
                  </pic:nvPicPr>
                  <pic:blipFill>
                    <a:blip r:embed="rId27"/>
                    <a:srcRect/>
                    <a:stretch>
                      <a:fillRect/>
                    </a:stretch>
                  </pic:blipFill>
                  <pic:spPr>
                    <a:xfrm>
                      <a:off x="0" y="0"/>
                      <a:ext cx="3599815" cy="2700020"/>
                    </a:xfrm>
                    <a:prstGeom prst="rect">
                      <a:avLst/>
                    </a:prstGeom>
                    <a:noFill/>
                    <a:ln w="9525">
                      <a:noFill/>
                      <a:miter lim="800000"/>
                      <a:headEnd/>
                      <a:tailEnd/>
                    </a:ln>
                  </pic:spPr>
                </pic:pic>
              </a:graphicData>
            </a:graphic>
          </wp:inline>
        </w:drawing>
      </w:r>
    </w:p>
    <w:p w14:paraId="022A3358">
      <w:pPr>
        <w:keepNext w:val="0"/>
        <w:keepLines w:val="0"/>
        <w:pageBreakBefore w:val="0"/>
        <w:widowControl w:val="0"/>
        <w:kinsoku/>
        <w:wordWrap/>
        <w:overflowPunct/>
        <w:topLinePunct w:val="0"/>
        <w:bidi w:val="0"/>
        <w:snapToGrid/>
        <w:spacing w:line="360" w:lineRule="auto"/>
        <w:jc w:val="center"/>
        <w:textAlignment w:val="auto"/>
        <w:rPr>
          <w:rFonts w:hint="default" w:ascii="Arial" w:hAnsi="Arial" w:eastAsia="楷体_GB2312" w:cs="Arial"/>
          <w:sz w:val="21"/>
          <w:szCs w:val="21"/>
        </w:rPr>
      </w:pPr>
      <w:r>
        <w:rPr>
          <w:rFonts w:hint="default" w:ascii="Arial" w:hAnsi="Arial" w:eastAsia="楷体_GB2312" w:cs="Arial"/>
          <w:sz w:val="21"/>
          <w:szCs w:val="21"/>
        </w:rPr>
        <w:t>Fig.10</w:t>
      </w:r>
    </w:p>
    <w:p w14:paraId="4203BC32">
      <w:pPr>
        <w:keepNext w:val="0"/>
        <w:keepLines w:val="0"/>
        <w:pageBreakBefore w:val="0"/>
        <w:widowControl w:val="0"/>
        <w:kinsoku/>
        <w:wordWrap/>
        <w:overflowPunct/>
        <w:topLinePunct w:val="0"/>
        <w:bidi w:val="0"/>
        <w:snapToGrid/>
        <w:spacing w:line="360" w:lineRule="auto"/>
        <w:textAlignment w:val="auto"/>
        <w:rPr>
          <w:rFonts w:hint="default" w:ascii="Arial" w:hAnsi="Arial" w:eastAsia="楷体_GB2312" w:cs="Arial"/>
          <w:sz w:val="21"/>
          <w:szCs w:val="21"/>
        </w:rPr>
      </w:pPr>
      <w:r>
        <w:rPr>
          <w:rFonts w:hint="default" w:ascii="Arial" w:hAnsi="Arial" w:eastAsia="楷体_GB2312" w:cs="Arial"/>
          <w:sz w:val="21"/>
          <w:szCs w:val="21"/>
        </w:rPr>
        <w:t>7. Click "File" at the top of the test interface, and click "Data Query" in the drop-down menu, as shown in Fig. 11. This interface allows you to view the data of all previous tests and screen the corresponding test data within the corresponding date based on the date above. For example, if you need to view data between August 6th, 2023 and August 10th, 2023, please fill in "20230806" and "20230810" in the text boxes above, and then click "Screen" to display the required data.</w:t>
      </w:r>
    </w:p>
    <w:p w14:paraId="77AC8569">
      <w:pPr>
        <w:keepNext w:val="0"/>
        <w:keepLines w:val="0"/>
        <w:pageBreakBefore w:val="0"/>
        <w:widowControl w:val="0"/>
        <w:kinsoku/>
        <w:wordWrap/>
        <w:overflowPunct/>
        <w:topLinePunct w:val="0"/>
        <w:bidi w:val="0"/>
        <w:snapToGrid/>
        <w:spacing w:line="360" w:lineRule="auto"/>
        <w:textAlignment w:val="auto"/>
        <w:rPr>
          <w:rFonts w:hint="default" w:ascii="Arial" w:hAnsi="Arial" w:eastAsia="楷体_GB2312" w:cs="Arial"/>
          <w:sz w:val="21"/>
          <w:szCs w:val="21"/>
        </w:rPr>
      </w:pPr>
      <w:r>
        <w:rPr>
          <w:rFonts w:hint="default" w:ascii="Arial" w:hAnsi="Arial" w:eastAsia="楷体_GB2312" w:cs="Arial"/>
          <w:sz w:val="21"/>
          <w:szCs w:val="21"/>
        </w:rPr>
        <w:t>If you need to print and preview a certain file information, select the corresponding file information in the table, and then click "Print" below to print after checking. (Note: If the instrument is not connected to a printer, the "Print" button is equivalent to "Save as File". You can directly store the file in a USB flash drive and transfer it to a computer that can connect to the printer for self printing. If you have a printer, you can directly connect it to the industrial computer using USB to print.)</w:t>
      </w:r>
    </w:p>
    <w:p w14:paraId="4FD8F512">
      <w:pPr>
        <w:keepNext w:val="0"/>
        <w:keepLines w:val="0"/>
        <w:pageBreakBefore w:val="0"/>
        <w:widowControl w:val="0"/>
        <w:kinsoku/>
        <w:wordWrap/>
        <w:overflowPunct/>
        <w:topLinePunct w:val="0"/>
        <w:bidi w:val="0"/>
        <w:snapToGrid/>
        <w:spacing w:line="360" w:lineRule="auto"/>
        <w:textAlignment w:val="auto"/>
        <w:rPr>
          <w:rFonts w:hint="default" w:ascii="Arial" w:hAnsi="Arial" w:eastAsia="楷体_GB2312" w:cs="Arial"/>
          <w:sz w:val="21"/>
          <w:szCs w:val="21"/>
        </w:rPr>
      </w:pPr>
      <w:r>
        <w:rPr>
          <w:rFonts w:hint="default" w:ascii="Arial" w:hAnsi="Arial" w:eastAsia="楷体_GB2312" w:cs="Arial"/>
          <w:sz w:val="21"/>
          <w:szCs w:val="21"/>
        </w:rPr>
        <w:t>To delete a certain file data, select the corresponding file data in the table, and then click "Delete" below. (Note: Delete data with caution!)</w:t>
      </w:r>
    </w:p>
    <w:p w14:paraId="686EC73C">
      <w:pPr>
        <w:keepNext w:val="0"/>
        <w:keepLines w:val="0"/>
        <w:pageBreakBefore w:val="0"/>
        <w:widowControl w:val="0"/>
        <w:kinsoku/>
        <w:wordWrap/>
        <w:overflowPunct/>
        <w:topLinePunct w:val="0"/>
        <w:bidi w:val="0"/>
        <w:snapToGrid/>
        <w:spacing w:line="360" w:lineRule="auto"/>
        <w:jc w:val="center"/>
        <w:textAlignment w:val="auto"/>
        <w:rPr>
          <w:rFonts w:hint="default" w:ascii="Arial" w:hAnsi="Arial" w:eastAsia="楷体_GB2312" w:cs="Arial"/>
          <w:sz w:val="21"/>
          <w:szCs w:val="21"/>
        </w:rPr>
      </w:pPr>
      <w:r>
        <w:rPr>
          <w:rFonts w:hint="default" w:ascii="Arial" w:hAnsi="Arial" w:cs="Arial"/>
          <w:sz w:val="21"/>
          <w:szCs w:val="21"/>
        </w:rPr>
        <w:drawing>
          <wp:inline distT="0" distB="0" distL="0" distR="0">
            <wp:extent cx="3599815" cy="2700020"/>
            <wp:effectExtent l="0" t="0" r="635" b="5080"/>
            <wp:docPr id="21" name="图片 16" descr="C:\Users\Administrator\Documents\WXWork\1688850813225936\Cache\Image\2023-10\企业微信截图_16968149739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descr="C:\Users\Administrator\Documents\WXWork\1688850813225936\Cache\Image\2023-10\企业微信截图_16968149739133.png"/>
                    <pic:cNvPicPr>
                      <a:picLocks noChangeAspect="1" noChangeArrowheads="1"/>
                    </pic:cNvPicPr>
                  </pic:nvPicPr>
                  <pic:blipFill>
                    <a:blip r:embed="rId28"/>
                    <a:srcRect/>
                    <a:stretch>
                      <a:fillRect/>
                    </a:stretch>
                  </pic:blipFill>
                  <pic:spPr>
                    <a:xfrm>
                      <a:off x="0" y="0"/>
                      <a:ext cx="3599815" cy="2700020"/>
                    </a:xfrm>
                    <a:prstGeom prst="rect">
                      <a:avLst/>
                    </a:prstGeom>
                    <a:noFill/>
                    <a:ln w="9525">
                      <a:noFill/>
                      <a:miter lim="800000"/>
                      <a:headEnd/>
                      <a:tailEnd/>
                    </a:ln>
                  </pic:spPr>
                </pic:pic>
              </a:graphicData>
            </a:graphic>
          </wp:inline>
        </w:drawing>
      </w:r>
    </w:p>
    <w:p w14:paraId="151AC7C3">
      <w:pPr>
        <w:keepNext w:val="0"/>
        <w:keepLines w:val="0"/>
        <w:pageBreakBefore w:val="0"/>
        <w:widowControl w:val="0"/>
        <w:kinsoku/>
        <w:wordWrap/>
        <w:overflowPunct/>
        <w:topLinePunct w:val="0"/>
        <w:bidi w:val="0"/>
        <w:snapToGrid/>
        <w:spacing w:line="360" w:lineRule="auto"/>
        <w:jc w:val="center"/>
        <w:textAlignment w:val="auto"/>
        <w:rPr>
          <w:rFonts w:hint="default" w:ascii="Arial" w:hAnsi="Arial" w:eastAsia="楷体_GB2312" w:cs="Arial"/>
          <w:sz w:val="21"/>
          <w:szCs w:val="21"/>
        </w:rPr>
      </w:pPr>
      <w:r>
        <w:rPr>
          <w:rFonts w:hint="default" w:ascii="Arial" w:hAnsi="Arial" w:eastAsia="楷体_GB2312" w:cs="Arial"/>
          <w:sz w:val="21"/>
          <w:szCs w:val="21"/>
        </w:rPr>
        <w:t>Fig.11</w:t>
      </w:r>
    </w:p>
    <w:p w14:paraId="496D4E26">
      <w:pPr>
        <w:keepNext w:val="0"/>
        <w:keepLines w:val="0"/>
        <w:pageBreakBefore w:val="0"/>
        <w:widowControl w:val="0"/>
        <w:kinsoku/>
        <w:wordWrap/>
        <w:overflowPunct/>
        <w:topLinePunct w:val="0"/>
        <w:bidi w:val="0"/>
        <w:snapToGrid/>
        <w:spacing w:line="360" w:lineRule="auto"/>
        <w:jc w:val="left"/>
        <w:textAlignment w:val="auto"/>
        <w:rPr>
          <w:rFonts w:hint="default" w:ascii="Arial" w:hAnsi="Arial" w:eastAsia="楷体_GB2312" w:cs="Arial"/>
          <w:sz w:val="21"/>
          <w:szCs w:val="21"/>
        </w:rPr>
      </w:pPr>
      <w:r>
        <w:rPr>
          <w:rFonts w:hint="default" w:ascii="Arial" w:hAnsi="Arial" w:eastAsia="楷体_GB2312" w:cs="Arial"/>
          <w:sz w:val="21"/>
          <w:szCs w:val="21"/>
        </w:rPr>
        <w:t>To visually view a certain file information, select the corresponding file information in the table, and then click "Read" below. The corresponding data can be restored in the form of tables and curves in the interface shown in Fig. 7.</w:t>
      </w:r>
    </w:p>
    <w:p w14:paraId="708C873B">
      <w:pPr>
        <w:keepNext w:val="0"/>
        <w:keepLines w:val="0"/>
        <w:pageBreakBefore w:val="0"/>
        <w:widowControl w:val="0"/>
        <w:kinsoku/>
        <w:wordWrap/>
        <w:overflowPunct/>
        <w:topLinePunct w:val="0"/>
        <w:bidi w:val="0"/>
        <w:snapToGrid/>
        <w:spacing w:line="360" w:lineRule="auto"/>
        <w:jc w:val="left"/>
        <w:textAlignment w:val="auto"/>
        <w:rPr>
          <w:rFonts w:hint="default" w:ascii="Arial" w:hAnsi="Arial" w:eastAsia="楷体_GB2312" w:cs="Arial"/>
          <w:sz w:val="21"/>
          <w:szCs w:val="21"/>
        </w:rPr>
      </w:pPr>
      <w:r>
        <w:rPr>
          <w:rFonts w:hint="default" w:ascii="Arial" w:hAnsi="Arial" w:eastAsia="楷体_GB2312" w:cs="Arial"/>
          <w:sz w:val="21"/>
          <w:szCs w:val="21"/>
        </w:rPr>
        <w:t>Click on "Experimental Documents" to open the folder where the data is saved, where you can back up the data files to a USB drive.</w:t>
      </w:r>
    </w:p>
    <w:p w14:paraId="17725F48">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eastAsia="宋体" w:cs="Arial"/>
          <w:b/>
          <w:sz w:val="32"/>
          <w:szCs w:val="32"/>
        </w:rPr>
      </w:pPr>
      <w:bookmarkStart w:id="41" w:name="_Toc5008"/>
      <w:r>
        <w:rPr>
          <w:rFonts w:hint="default" w:ascii="Arial" w:hAnsi="Arial" w:eastAsia="宋体" w:cs="Arial"/>
          <w:b/>
          <w:sz w:val="32"/>
          <w:szCs w:val="32"/>
        </w:rPr>
        <w:t>V. Maintenance</w:t>
      </w:r>
      <w:bookmarkEnd w:id="41"/>
    </w:p>
    <w:p w14:paraId="079B2465">
      <w:pPr>
        <w:keepNext w:val="0"/>
        <w:keepLines w:val="0"/>
        <w:pageBreakBefore w:val="0"/>
        <w:widowControl w:val="0"/>
        <w:tabs>
          <w:tab w:val="left" w:pos="223"/>
          <w:tab w:val="center" w:pos="4560"/>
        </w:tabs>
        <w:kinsoku/>
        <w:wordWrap/>
        <w:overflowPunct/>
        <w:topLinePunct w:val="0"/>
        <w:bidi w:val="0"/>
        <w:snapToGrid/>
        <w:spacing w:line="360" w:lineRule="auto"/>
        <w:jc w:val="left"/>
        <w:textAlignment w:val="auto"/>
        <w:rPr>
          <w:rFonts w:hint="default" w:ascii="Arial" w:hAnsi="Arial" w:cs="Arial"/>
          <w:sz w:val="21"/>
          <w:szCs w:val="21"/>
        </w:rPr>
      </w:pPr>
      <w:r>
        <w:rPr>
          <w:rFonts w:hint="default" w:ascii="Arial" w:hAnsi="Arial" w:cs="Arial"/>
          <w:sz w:val="21"/>
          <w:szCs w:val="21"/>
        </w:rPr>
        <w:t>1. After the test, clean the glass sample container, Teflon cover and bomb hole.</w:t>
      </w:r>
    </w:p>
    <w:p w14:paraId="5F98FDE5">
      <w:pPr>
        <w:keepNext w:val="0"/>
        <w:keepLines w:val="0"/>
        <w:pageBreakBefore w:val="0"/>
        <w:widowControl w:val="0"/>
        <w:tabs>
          <w:tab w:val="left" w:pos="223"/>
          <w:tab w:val="center" w:pos="4560"/>
        </w:tabs>
        <w:kinsoku/>
        <w:wordWrap/>
        <w:overflowPunct/>
        <w:topLinePunct w:val="0"/>
        <w:bidi w:val="0"/>
        <w:snapToGrid/>
        <w:spacing w:line="360" w:lineRule="auto"/>
        <w:jc w:val="left"/>
        <w:textAlignment w:val="auto"/>
        <w:rPr>
          <w:rFonts w:hint="default" w:ascii="Arial" w:hAnsi="Arial" w:cs="Arial"/>
          <w:sz w:val="21"/>
          <w:szCs w:val="21"/>
        </w:rPr>
      </w:pPr>
      <w:r>
        <w:rPr>
          <w:rFonts w:hint="default" w:ascii="Arial" w:hAnsi="Arial" w:cs="Arial"/>
          <w:sz w:val="21"/>
          <w:szCs w:val="21"/>
        </w:rPr>
        <w:t>2. Clean the magnetic holder: gently take it out of the bomb hole with the special pliers for the magnetic holder, and clean it according to the cleaning steps of the Teflon cover.</w:t>
      </w:r>
    </w:p>
    <w:p w14:paraId="786BA5B9">
      <w:pPr>
        <w:keepNext w:val="0"/>
        <w:keepLines w:val="0"/>
        <w:pageBreakBefore w:val="0"/>
        <w:widowControl w:val="0"/>
        <w:tabs>
          <w:tab w:val="left" w:pos="223"/>
          <w:tab w:val="center" w:pos="4560"/>
        </w:tabs>
        <w:kinsoku/>
        <w:wordWrap/>
        <w:overflowPunct/>
        <w:topLinePunct w:val="0"/>
        <w:bidi w:val="0"/>
        <w:snapToGrid/>
        <w:spacing w:line="360" w:lineRule="auto"/>
        <w:jc w:val="left"/>
        <w:textAlignment w:val="auto"/>
        <w:rPr>
          <w:rFonts w:hint="default" w:ascii="Arial" w:hAnsi="Arial" w:cs="Arial"/>
          <w:sz w:val="21"/>
          <w:szCs w:val="21"/>
        </w:rPr>
      </w:pPr>
      <w:r>
        <w:rPr>
          <w:rFonts w:hint="default" w:ascii="Arial" w:hAnsi="Arial" w:cs="Arial"/>
          <w:sz w:val="21"/>
          <w:szCs w:val="21"/>
        </w:rPr>
        <w:t>3. Cleaning bomb hole: suck out the residual liquid in the bomb hole with a washing bottle. Refer to the cleaning method of the oxygen bomb, and use the special pliers for the magnetic support to clean.</w:t>
      </w:r>
    </w:p>
    <w:p w14:paraId="77AAF135">
      <w:pPr>
        <w:keepNext w:val="0"/>
        <w:keepLines w:val="0"/>
        <w:pageBreakBefore w:val="0"/>
        <w:widowControl w:val="0"/>
        <w:tabs>
          <w:tab w:val="left" w:pos="223"/>
          <w:tab w:val="center" w:pos="4560"/>
        </w:tabs>
        <w:kinsoku/>
        <w:wordWrap/>
        <w:overflowPunct/>
        <w:topLinePunct w:val="0"/>
        <w:bidi w:val="0"/>
        <w:snapToGrid/>
        <w:spacing w:line="360" w:lineRule="auto"/>
        <w:jc w:val="left"/>
        <w:textAlignment w:val="auto"/>
        <w:rPr>
          <w:rFonts w:hint="default" w:ascii="Arial" w:hAnsi="Arial" w:cs="Arial"/>
          <w:sz w:val="21"/>
          <w:szCs w:val="21"/>
        </w:rPr>
      </w:pPr>
      <w:r>
        <w:rPr>
          <w:rFonts w:hint="default" w:ascii="Arial" w:hAnsi="Arial" w:cs="Arial"/>
          <w:sz w:val="21"/>
          <w:szCs w:val="21"/>
        </w:rPr>
        <w:t>4. Put the bomb hole cover back, screw on the fixing nut (there is no need to screw it to the fully closed position here, and a small amount of air leakage can be allowed), connect the clean air to the air inlet, conduct several times of oxygen filling and releasing, purge the residual oil gas and water vapor in the pipeline, and repeat the above steps to clean it. Remove the air pipe and the bomb hole cover according to the oxygen filling procedure.</w:t>
      </w:r>
    </w:p>
    <w:p w14:paraId="59FE7271">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eastAsia="宋体" w:cs="Arial"/>
          <w:b/>
          <w:sz w:val="32"/>
          <w:szCs w:val="32"/>
        </w:rPr>
      </w:pPr>
      <w:bookmarkStart w:id="42" w:name="_Toc22672"/>
      <w:r>
        <w:rPr>
          <w:rFonts w:hint="default" w:ascii="Arial" w:hAnsi="Arial" w:eastAsia="宋体" w:cs="Arial"/>
          <w:b/>
          <w:sz w:val="32"/>
          <w:szCs w:val="32"/>
        </w:rPr>
        <w:t>VI. Common Faults And Solutions</w:t>
      </w:r>
      <w:bookmarkEnd w:id="42"/>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2"/>
        <w:gridCol w:w="2990"/>
        <w:gridCol w:w="2990"/>
      </w:tblGrid>
      <w:tr w14:paraId="41C33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491" w:type="pct"/>
            <w:vAlign w:val="center"/>
          </w:tcPr>
          <w:p w14:paraId="339F8684">
            <w:pPr>
              <w:pStyle w:val="14"/>
              <w:keepNext w:val="0"/>
              <w:keepLines w:val="0"/>
              <w:pageBreakBefore w:val="0"/>
              <w:widowControl w:val="0"/>
              <w:kinsoku/>
              <w:wordWrap/>
              <w:overflowPunct/>
              <w:topLinePunct w:val="0"/>
              <w:bidi w:val="0"/>
              <w:snapToGrid/>
              <w:spacing w:line="360" w:lineRule="exact"/>
              <w:jc w:val="center"/>
              <w:textAlignment w:val="auto"/>
              <w:rPr>
                <w:rFonts w:hint="default" w:ascii="Arial" w:hAnsi="Arial" w:cs="Arial"/>
                <w:b/>
                <w:sz w:val="21"/>
                <w:szCs w:val="21"/>
              </w:rPr>
            </w:pPr>
            <w:r>
              <w:rPr>
                <w:rFonts w:hint="default" w:ascii="Arial" w:hAnsi="Arial" w:cs="Arial"/>
                <w:b/>
                <w:sz w:val="21"/>
                <w:szCs w:val="21"/>
              </w:rPr>
              <w:t>Common faults</w:t>
            </w:r>
          </w:p>
        </w:tc>
        <w:tc>
          <w:tcPr>
            <w:tcW w:w="1754" w:type="pct"/>
            <w:vAlign w:val="center"/>
          </w:tcPr>
          <w:p w14:paraId="4B9FC1A7">
            <w:pPr>
              <w:pStyle w:val="14"/>
              <w:keepNext w:val="0"/>
              <w:keepLines w:val="0"/>
              <w:pageBreakBefore w:val="0"/>
              <w:widowControl w:val="0"/>
              <w:kinsoku/>
              <w:wordWrap/>
              <w:overflowPunct/>
              <w:topLinePunct w:val="0"/>
              <w:bidi w:val="0"/>
              <w:snapToGrid/>
              <w:spacing w:line="360" w:lineRule="exact"/>
              <w:jc w:val="center"/>
              <w:textAlignment w:val="auto"/>
              <w:rPr>
                <w:rFonts w:hint="default" w:ascii="Arial" w:hAnsi="Arial" w:cs="Arial"/>
                <w:b/>
                <w:sz w:val="21"/>
                <w:szCs w:val="21"/>
              </w:rPr>
            </w:pPr>
            <w:r>
              <w:rPr>
                <w:rFonts w:hint="default" w:ascii="Arial" w:hAnsi="Arial" w:cs="Arial"/>
                <w:b/>
                <w:sz w:val="21"/>
                <w:szCs w:val="21"/>
              </w:rPr>
              <w:t>Causes</w:t>
            </w:r>
          </w:p>
        </w:tc>
        <w:tc>
          <w:tcPr>
            <w:tcW w:w="1754" w:type="pct"/>
            <w:vAlign w:val="center"/>
          </w:tcPr>
          <w:p w14:paraId="1CE149B1">
            <w:pPr>
              <w:pStyle w:val="14"/>
              <w:keepNext w:val="0"/>
              <w:keepLines w:val="0"/>
              <w:pageBreakBefore w:val="0"/>
              <w:widowControl w:val="0"/>
              <w:kinsoku/>
              <w:wordWrap/>
              <w:overflowPunct/>
              <w:topLinePunct w:val="0"/>
              <w:bidi w:val="0"/>
              <w:snapToGrid/>
              <w:spacing w:line="360" w:lineRule="exact"/>
              <w:jc w:val="center"/>
              <w:textAlignment w:val="auto"/>
              <w:rPr>
                <w:rFonts w:hint="default" w:ascii="Arial" w:hAnsi="Arial" w:cs="Arial"/>
                <w:b/>
                <w:sz w:val="21"/>
                <w:szCs w:val="21"/>
              </w:rPr>
            </w:pPr>
            <w:r>
              <w:rPr>
                <w:rFonts w:hint="default" w:ascii="Arial" w:hAnsi="Arial" w:cs="Arial"/>
                <w:b/>
                <w:sz w:val="21"/>
                <w:szCs w:val="21"/>
              </w:rPr>
              <w:t>Solutions</w:t>
            </w:r>
          </w:p>
        </w:tc>
      </w:tr>
      <w:tr w14:paraId="051F7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1491" w:type="pct"/>
            <w:vAlign w:val="center"/>
          </w:tcPr>
          <w:p w14:paraId="65C27DB2">
            <w:pPr>
              <w:keepNext w:val="0"/>
              <w:keepLines w:val="0"/>
              <w:pageBreakBefore w:val="0"/>
              <w:widowControl w:val="0"/>
              <w:kinsoku/>
              <w:wordWrap/>
              <w:overflowPunct/>
              <w:topLinePunct w:val="0"/>
              <w:bidi w:val="0"/>
              <w:snapToGrid/>
              <w:spacing w:line="360" w:lineRule="exact"/>
              <w:jc w:val="left"/>
              <w:textAlignment w:val="auto"/>
              <w:rPr>
                <w:rFonts w:hint="default" w:ascii="Arial" w:hAnsi="Arial" w:eastAsia="楷体_GB2312" w:cs="Arial"/>
                <w:sz w:val="21"/>
                <w:szCs w:val="21"/>
              </w:rPr>
            </w:pPr>
            <w:r>
              <w:rPr>
                <w:rFonts w:hint="default" w:ascii="Arial" w:hAnsi="Arial" w:eastAsia="楷体_GB2312" w:cs="Arial"/>
                <w:sz w:val="21"/>
                <w:szCs w:val="21"/>
              </w:rPr>
              <w:t>The display screen does not light up</w:t>
            </w:r>
          </w:p>
        </w:tc>
        <w:tc>
          <w:tcPr>
            <w:tcW w:w="1754" w:type="pct"/>
            <w:vAlign w:val="center"/>
          </w:tcPr>
          <w:p w14:paraId="5E0DEB14">
            <w:pPr>
              <w:keepNext w:val="0"/>
              <w:keepLines w:val="0"/>
              <w:pageBreakBefore w:val="0"/>
              <w:widowControl w:val="0"/>
              <w:kinsoku/>
              <w:wordWrap/>
              <w:overflowPunct/>
              <w:topLinePunct w:val="0"/>
              <w:bidi w:val="0"/>
              <w:snapToGrid/>
              <w:spacing w:line="360" w:lineRule="exact"/>
              <w:jc w:val="left"/>
              <w:textAlignment w:val="auto"/>
              <w:rPr>
                <w:rFonts w:hint="default" w:ascii="Arial" w:hAnsi="Arial" w:eastAsia="楷体_GB2312" w:cs="Arial"/>
                <w:sz w:val="21"/>
                <w:szCs w:val="21"/>
              </w:rPr>
            </w:pPr>
            <w:r>
              <w:rPr>
                <w:rFonts w:hint="default" w:ascii="Arial" w:hAnsi="Arial" w:eastAsia="楷体_GB2312" w:cs="Arial"/>
                <w:sz w:val="21"/>
                <w:szCs w:val="21"/>
              </w:rPr>
              <w:t>1. The power supply circuit of the instrument's internal display screen is not connected</w:t>
            </w:r>
          </w:p>
          <w:p w14:paraId="1A18EBBE">
            <w:pPr>
              <w:keepNext w:val="0"/>
              <w:keepLines w:val="0"/>
              <w:pageBreakBefore w:val="0"/>
              <w:widowControl w:val="0"/>
              <w:kinsoku/>
              <w:wordWrap/>
              <w:overflowPunct/>
              <w:topLinePunct w:val="0"/>
              <w:bidi w:val="0"/>
              <w:snapToGrid/>
              <w:spacing w:line="360" w:lineRule="exact"/>
              <w:jc w:val="left"/>
              <w:textAlignment w:val="auto"/>
              <w:rPr>
                <w:rFonts w:hint="default" w:ascii="Arial" w:hAnsi="Arial" w:eastAsia="楷体_GB2312" w:cs="Arial"/>
                <w:sz w:val="21"/>
                <w:szCs w:val="21"/>
              </w:rPr>
            </w:pPr>
            <w:r>
              <w:rPr>
                <w:rFonts w:hint="default" w:ascii="Arial" w:hAnsi="Arial" w:eastAsia="楷体_GB2312" w:cs="Arial"/>
                <w:sz w:val="21"/>
                <w:szCs w:val="21"/>
              </w:rPr>
              <w:t>2. The communication line socket of the internal display screen of the instrument is not plugged properly</w:t>
            </w:r>
          </w:p>
        </w:tc>
        <w:tc>
          <w:tcPr>
            <w:tcW w:w="1754" w:type="pct"/>
            <w:vAlign w:val="center"/>
          </w:tcPr>
          <w:p w14:paraId="43ED2512">
            <w:pPr>
              <w:keepNext w:val="0"/>
              <w:keepLines w:val="0"/>
              <w:pageBreakBefore w:val="0"/>
              <w:widowControl w:val="0"/>
              <w:kinsoku/>
              <w:wordWrap/>
              <w:overflowPunct/>
              <w:topLinePunct w:val="0"/>
              <w:bidi w:val="0"/>
              <w:snapToGrid/>
              <w:spacing w:line="360" w:lineRule="exact"/>
              <w:jc w:val="left"/>
              <w:textAlignment w:val="auto"/>
              <w:rPr>
                <w:rFonts w:hint="default" w:ascii="Arial" w:hAnsi="Arial" w:eastAsia="楷体_GB2312" w:cs="Arial"/>
                <w:sz w:val="21"/>
                <w:szCs w:val="21"/>
              </w:rPr>
            </w:pPr>
            <w:r>
              <w:rPr>
                <w:rFonts w:hint="default" w:ascii="Arial" w:hAnsi="Arial" w:eastAsia="楷体_GB2312" w:cs="Arial"/>
                <w:sz w:val="21"/>
                <w:szCs w:val="21"/>
              </w:rPr>
              <w:t>1. Check and connect the power supply line of the internal display screen of the instrument</w:t>
            </w:r>
          </w:p>
          <w:p w14:paraId="6248E631">
            <w:pPr>
              <w:keepNext w:val="0"/>
              <w:keepLines w:val="0"/>
              <w:pageBreakBefore w:val="0"/>
              <w:widowControl w:val="0"/>
              <w:kinsoku/>
              <w:wordWrap/>
              <w:overflowPunct/>
              <w:topLinePunct w:val="0"/>
              <w:bidi w:val="0"/>
              <w:snapToGrid/>
              <w:spacing w:line="360" w:lineRule="exact"/>
              <w:jc w:val="left"/>
              <w:textAlignment w:val="auto"/>
              <w:rPr>
                <w:rFonts w:hint="default" w:ascii="Arial" w:hAnsi="Arial" w:eastAsia="楷体_GB2312" w:cs="Arial"/>
                <w:sz w:val="21"/>
                <w:szCs w:val="21"/>
              </w:rPr>
            </w:pPr>
            <w:r>
              <w:rPr>
                <w:rFonts w:hint="default" w:ascii="Arial" w:hAnsi="Arial" w:eastAsia="楷体_GB2312" w:cs="Arial"/>
                <w:sz w:val="21"/>
                <w:szCs w:val="21"/>
              </w:rPr>
              <w:t>2. Check and plug the socket of the internal display screen communication line of the instrument</w:t>
            </w:r>
          </w:p>
        </w:tc>
      </w:tr>
      <w:tr w14:paraId="63547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1491" w:type="pct"/>
            <w:vAlign w:val="center"/>
          </w:tcPr>
          <w:p w14:paraId="6433382B">
            <w:pPr>
              <w:pStyle w:val="14"/>
              <w:keepNext w:val="0"/>
              <w:keepLines w:val="0"/>
              <w:pageBreakBefore w:val="0"/>
              <w:widowControl w:val="0"/>
              <w:kinsoku/>
              <w:wordWrap/>
              <w:overflowPunct/>
              <w:topLinePunct w:val="0"/>
              <w:bidi w:val="0"/>
              <w:snapToGrid/>
              <w:spacing w:line="360" w:lineRule="exact"/>
              <w:textAlignment w:val="auto"/>
              <w:rPr>
                <w:rFonts w:hint="default" w:ascii="Arial" w:hAnsi="Arial" w:cs="Arial"/>
                <w:sz w:val="21"/>
                <w:szCs w:val="21"/>
              </w:rPr>
            </w:pPr>
            <w:r>
              <w:rPr>
                <w:rFonts w:hint="default" w:ascii="Arial" w:hAnsi="Arial" w:cs="Arial"/>
                <w:sz w:val="21"/>
                <w:szCs w:val="21"/>
              </w:rPr>
              <w:t>The test bath doesn’t heat.</w:t>
            </w:r>
          </w:p>
        </w:tc>
        <w:tc>
          <w:tcPr>
            <w:tcW w:w="1754" w:type="pct"/>
            <w:vAlign w:val="center"/>
          </w:tcPr>
          <w:p w14:paraId="3D22CA7F">
            <w:pPr>
              <w:pStyle w:val="14"/>
              <w:keepNext w:val="0"/>
              <w:keepLines w:val="0"/>
              <w:pageBreakBefore w:val="0"/>
              <w:widowControl w:val="0"/>
              <w:kinsoku/>
              <w:wordWrap/>
              <w:overflowPunct/>
              <w:topLinePunct w:val="0"/>
              <w:bidi w:val="0"/>
              <w:snapToGrid/>
              <w:spacing w:line="360" w:lineRule="exact"/>
              <w:textAlignment w:val="auto"/>
              <w:rPr>
                <w:rFonts w:hint="default" w:ascii="Arial" w:hAnsi="Arial" w:cs="Arial"/>
                <w:sz w:val="21"/>
                <w:szCs w:val="21"/>
              </w:rPr>
            </w:pPr>
            <w:r>
              <w:rPr>
                <w:rFonts w:hint="default" w:ascii="Arial" w:hAnsi="Arial" w:cs="Arial"/>
                <w:sz w:val="21"/>
                <w:szCs w:val="21"/>
              </w:rPr>
              <w:t>1. The solid-state relay controlling the operation of the heating tube is open circuit</w:t>
            </w:r>
          </w:p>
          <w:p w14:paraId="33E1AB34">
            <w:pPr>
              <w:pStyle w:val="14"/>
              <w:keepNext w:val="0"/>
              <w:keepLines w:val="0"/>
              <w:pageBreakBefore w:val="0"/>
              <w:widowControl w:val="0"/>
              <w:kinsoku/>
              <w:wordWrap/>
              <w:overflowPunct/>
              <w:topLinePunct w:val="0"/>
              <w:bidi w:val="0"/>
              <w:snapToGrid/>
              <w:spacing w:line="360" w:lineRule="exact"/>
              <w:textAlignment w:val="auto"/>
              <w:rPr>
                <w:rFonts w:hint="default" w:ascii="Arial" w:hAnsi="Arial" w:cs="Arial"/>
                <w:sz w:val="21"/>
                <w:szCs w:val="21"/>
              </w:rPr>
            </w:pPr>
            <w:r>
              <w:rPr>
                <w:rFonts w:hint="default" w:ascii="Arial" w:hAnsi="Arial" w:cs="Arial"/>
                <w:sz w:val="21"/>
                <w:szCs w:val="21"/>
              </w:rPr>
              <w:t>2. Heater is broken</w:t>
            </w:r>
          </w:p>
        </w:tc>
        <w:tc>
          <w:tcPr>
            <w:tcW w:w="1754" w:type="pct"/>
            <w:vAlign w:val="center"/>
          </w:tcPr>
          <w:p w14:paraId="1F3001AC">
            <w:pPr>
              <w:pStyle w:val="14"/>
              <w:keepNext w:val="0"/>
              <w:keepLines w:val="0"/>
              <w:pageBreakBefore w:val="0"/>
              <w:widowControl w:val="0"/>
              <w:kinsoku/>
              <w:wordWrap/>
              <w:overflowPunct/>
              <w:topLinePunct w:val="0"/>
              <w:bidi w:val="0"/>
              <w:snapToGrid/>
              <w:spacing w:line="360" w:lineRule="exact"/>
              <w:textAlignment w:val="auto"/>
              <w:rPr>
                <w:rFonts w:hint="default" w:ascii="Arial" w:hAnsi="Arial" w:cs="Arial"/>
                <w:sz w:val="21"/>
                <w:szCs w:val="21"/>
              </w:rPr>
            </w:pPr>
            <w:r>
              <w:rPr>
                <w:rFonts w:hint="default" w:ascii="Arial" w:hAnsi="Arial" w:cs="Arial"/>
                <w:sz w:val="21"/>
                <w:szCs w:val="21"/>
              </w:rPr>
              <w:t>1. Check and replace the solid-state relay</w:t>
            </w:r>
          </w:p>
          <w:p w14:paraId="6D6AD726">
            <w:pPr>
              <w:pStyle w:val="14"/>
              <w:keepNext w:val="0"/>
              <w:keepLines w:val="0"/>
              <w:pageBreakBefore w:val="0"/>
              <w:widowControl w:val="0"/>
              <w:kinsoku/>
              <w:wordWrap/>
              <w:overflowPunct/>
              <w:topLinePunct w:val="0"/>
              <w:bidi w:val="0"/>
              <w:snapToGrid/>
              <w:spacing w:line="360" w:lineRule="exact"/>
              <w:textAlignment w:val="auto"/>
              <w:rPr>
                <w:rFonts w:hint="default" w:ascii="Arial" w:hAnsi="Arial" w:cs="Arial"/>
                <w:sz w:val="21"/>
                <w:szCs w:val="21"/>
              </w:rPr>
            </w:pPr>
            <w:r>
              <w:rPr>
                <w:rFonts w:hint="default" w:ascii="Arial" w:hAnsi="Arial" w:cs="Arial"/>
                <w:sz w:val="21"/>
                <w:szCs w:val="21"/>
              </w:rPr>
              <w:t>2. Check and replace the heater</w:t>
            </w:r>
          </w:p>
        </w:tc>
      </w:tr>
      <w:tr w14:paraId="1B861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1491" w:type="pct"/>
            <w:vAlign w:val="center"/>
          </w:tcPr>
          <w:p w14:paraId="37F9EEE9">
            <w:pPr>
              <w:pStyle w:val="14"/>
              <w:keepNext w:val="0"/>
              <w:keepLines w:val="0"/>
              <w:pageBreakBefore w:val="0"/>
              <w:widowControl w:val="0"/>
              <w:kinsoku/>
              <w:wordWrap/>
              <w:overflowPunct/>
              <w:topLinePunct w:val="0"/>
              <w:bidi w:val="0"/>
              <w:snapToGrid/>
              <w:spacing w:line="360" w:lineRule="exact"/>
              <w:textAlignment w:val="auto"/>
              <w:rPr>
                <w:rFonts w:hint="default" w:ascii="Arial" w:hAnsi="Arial" w:cs="Arial"/>
                <w:sz w:val="21"/>
                <w:szCs w:val="21"/>
              </w:rPr>
            </w:pPr>
            <w:r>
              <w:rPr>
                <w:rFonts w:hint="default" w:ascii="Arial" w:hAnsi="Arial" w:cs="Arial"/>
                <w:sz w:val="21"/>
                <w:szCs w:val="21"/>
              </w:rPr>
              <w:t>Control temperature display deviation</w:t>
            </w:r>
          </w:p>
        </w:tc>
        <w:tc>
          <w:tcPr>
            <w:tcW w:w="1754" w:type="pct"/>
            <w:vAlign w:val="center"/>
          </w:tcPr>
          <w:p w14:paraId="26B19100">
            <w:pPr>
              <w:pStyle w:val="14"/>
              <w:keepNext w:val="0"/>
              <w:keepLines w:val="0"/>
              <w:pageBreakBefore w:val="0"/>
              <w:widowControl w:val="0"/>
              <w:kinsoku/>
              <w:wordWrap/>
              <w:overflowPunct/>
              <w:topLinePunct w:val="0"/>
              <w:bidi w:val="0"/>
              <w:snapToGrid/>
              <w:spacing w:line="360" w:lineRule="exact"/>
              <w:textAlignment w:val="auto"/>
              <w:rPr>
                <w:rFonts w:hint="default" w:ascii="Arial" w:hAnsi="Arial" w:cs="Arial"/>
                <w:sz w:val="21"/>
                <w:szCs w:val="21"/>
              </w:rPr>
            </w:pPr>
            <w:r>
              <w:rPr>
                <w:rFonts w:hint="default" w:ascii="Arial" w:hAnsi="Arial" w:cs="Arial"/>
                <w:sz w:val="21"/>
                <w:szCs w:val="21"/>
              </w:rPr>
              <w:t>1. Inaccurate temperature control or temperature drift</w:t>
            </w:r>
          </w:p>
          <w:p w14:paraId="74EDB478">
            <w:pPr>
              <w:pStyle w:val="14"/>
              <w:keepNext w:val="0"/>
              <w:keepLines w:val="0"/>
              <w:pageBreakBefore w:val="0"/>
              <w:widowControl w:val="0"/>
              <w:kinsoku/>
              <w:wordWrap/>
              <w:overflowPunct/>
              <w:topLinePunct w:val="0"/>
              <w:bidi w:val="0"/>
              <w:snapToGrid/>
              <w:spacing w:line="360" w:lineRule="exact"/>
              <w:textAlignment w:val="auto"/>
              <w:rPr>
                <w:rFonts w:hint="default" w:ascii="Arial" w:hAnsi="Arial" w:cs="Arial"/>
                <w:sz w:val="21"/>
                <w:szCs w:val="21"/>
              </w:rPr>
            </w:pPr>
            <w:r>
              <w:rPr>
                <w:rFonts w:hint="default" w:ascii="Arial" w:hAnsi="Arial" w:cs="Arial"/>
                <w:sz w:val="21"/>
                <w:szCs w:val="21"/>
              </w:rPr>
              <w:t>2.Temperature sensor failure</w:t>
            </w:r>
          </w:p>
        </w:tc>
        <w:tc>
          <w:tcPr>
            <w:tcW w:w="1754" w:type="pct"/>
            <w:vAlign w:val="center"/>
          </w:tcPr>
          <w:p w14:paraId="3C5C2873">
            <w:pPr>
              <w:pStyle w:val="14"/>
              <w:keepNext w:val="0"/>
              <w:keepLines w:val="0"/>
              <w:pageBreakBefore w:val="0"/>
              <w:widowControl w:val="0"/>
              <w:kinsoku/>
              <w:wordWrap/>
              <w:overflowPunct/>
              <w:topLinePunct w:val="0"/>
              <w:bidi w:val="0"/>
              <w:snapToGrid/>
              <w:spacing w:line="360" w:lineRule="exact"/>
              <w:textAlignment w:val="auto"/>
              <w:rPr>
                <w:rFonts w:hint="default" w:ascii="Arial" w:hAnsi="Arial" w:cs="Arial"/>
                <w:sz w:val="21"/>
                <w:szCs w:val="21"/>
              </w:rPr>
            </w:pPr>
            <w:r>
              <w:rPr>
                <w:rFonts w:hint="default" w:ascii="Arial" w:hAnsi="Arial" w:cs="Arial"/>
                <w:sz w:val="21"/>
                <w:szCs w:val="21"/>
              </w:rPr>
              <w:t>1. Correction through parameter calibration interface</w:t>
            </w:r>
          </w:p>
          <w:p w14:paraId="48B78665">
            <w:pPr>
              <w:pStyle w:val="14"/>
              <w:keepNext w:val="0"/>
              <w:keepLines w:val="0"/>
              <w:pageBreakBefore w:val="0"/>
              <w:widowControl w:val="0"/>
              <w:kinsoku/>
              <w:wordWrap/>
              <w:overflowPunct/>
              <w:topLinePunct w:val="0"/>
              <w:bidi w:val="0"/>
              <w:snapToGrid/>
              <w:spacing w:line="360" w:lineRule="exact"/>
              <w:textAlignment w:val="auto"/>
              <w:rPr>
                <w:rFonts w:hint="default" w:ascii="Arial" w:hAnsi="Arial" w:cs="Arial"/>
                <w:sz w:val="21"/>
                <w:szCs w:val="21"/>
              </w:rPr>
            </w:pPr>
            <w:r>
              <w:rPr>
                <w:rFonts w:hint="default" w:ascii="Arial" w:hAnsi="Arial" w:cs="Arial"/>
                <w:sz w:val="21"/>
                <w:szCs w:val="21"/>
              </w:rPr>
              <w:t>2. Check and replace the temperature sensor</w:t>
            </w:r>
          </w:p>
        </w:tc>
      </w:tr>
      <w:tr w14:paraId="5FBF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91" w:type="pct"/>
            <w:vAlign w:val="center"/>
          </w:tcPr>
          <w:p w14:paraId="0F1BC2D7">
            <w:pPr>
              <w:pStyle w:val="14"/>
              <w:keepNext w:val="0"/>
              <w:keepLines w:val="0"/>
              <w:pageBreakBefore w:val="0"/>
              <w:widowControl w:val="0"/>
              <w:kinsoku/>
              <w:wordWrap/>
              <w:overflowPunct/>
              <w:topLinePunct w:val="0"/>
              <w:bidi w:val="0"/>
              <w:snapToGrid/>
              <w:spacing w:line="360" w:lineRule="exact"/>
              <w:textAlignment w:val="auto"/>
              <w:rPr>
                <w:rFonts w:hint="default" w:ascii="Arial" w:hAnsi="Arial" w:cs="Arial"/>
                <w:sz w:val="21"/>
                <w:szCs w:val="21"/>
              </w:rPr>
            </w:pPr>
            <w:r>
              <w:rPr>
                <w:rFonts w:hint="default" w:ascii="Arial" w:hAnsi="Arial" w:cs="Arial"/>
                <w:sz w:val="21"/>
                <w:szCs w:val="21"/>
              </w:rPr>
              <w:t>The inflation pressure of the cartridge can not meet the requirements.</w:t>
            </w:r>
          </w:p>
        </w:tc>
        <w:tc>
          <w:tcPr>
            <w:tcW w:w="1754" w:type="pct"/>
            <w:vAlign w:val="center"/>
          </w:tcPr>
          <w:p w14:paraId="77BAB37E">
            <w:pPr>
              <w:pStyle w:val="14"/>
              <w:keepNext w:val="0"/>
              <w:keepLines w:val="0"/>
              <w:pageBreakBefore w:val="0"/>
              <w:widowControl w:val="0"/>
              <w:kinsoku/>
              <w:wordWrap/>
              <w:overflowPunct/>
              <w:topLinePunct w:val="0"/>
              <w:bidi w:val="0"/>
              <w:snapToGrid/>
              <w:spacing w:line="360" w:lineRule="exact"/>
              <w:textAlignment w:val="auto"/>
              <w:rPr>
                <w:rFonts w:hint="default" w:ascii="Arial" w:hAnsi="Arial" w:cs="Arial"/>
                <w:sz w:val="21"/>
                <w:szCs w:val="21"/>
              </w:rPr>
            </w:pPr>
            <w:r>
              <w:rPr>
                <w:rFonts w:hint="default" w:ascii="Arial" w:hAnsi="Arial" w:cs="Arial"/>
                <w:sz w:val="21"/>
                <w:szCs w:val="21"/>
              </w:rPr>
              <w:t>1. Cartridge leakage</w:t>
            </w:r>
          </w:p>
          <w:p w14:paraId="644C9281">
            <w:pPr>
              <w:pStyle w:val="14"/>
              <w:keepNext w:val="0"/>
              <w:keepLines w:val="0"/>
              <w:pageBreakBefore w:val="0"/>
              <w:widowControl w:val="0"/>
              <w:kinsoku/>
              <w:wordWrap/>
              <w:overflowPunct/>
              <w:topLinePunct w:val="0"/>
              <w:bidi w:val="0"/>
              <w:snapToGrid/>
              <w:spacing w:line="360" w:lineRule="exact"/>
              <w:textAlignment w:val="auto"/>
              <w:rPr>
                <w:rFonts w:hint="default" w:ascii="Arial" w:hAnsi="Arial" w:cs="Arial"/>
                <w:sz w:val="21"/>
                <w:szCs w:val="21"/>
              </w:rPr>
            </w:pPr>
            <w:r>
              <w:rPr>
                <w:rFonts w:hint="default" w:ascii="Arial" w:hAnsi="Arial" w:cs="Arial"/>
                <w:sz w:val="21"/>
                <w:szCs w:val="21"/>
              </w:rPr>
              <w:t>2. There are air leakage points in the cartridge inflation pipeline</w:t>
            </w:r>
          </w:p>
        </w:tc>
        <w:tc>
          <w:tcPr>
            <w:tcW w:w="1754" w:type="pct"/>
            <w:vAlign w:val="center"/>
          </w:tcPr>
          <w:p w14:paraId="53DB6469">
            <w:pPr>
              <w:pStyle w:val="14"/>
              <w:keepNext w:val="0"/>
              <w:keepLines w:val="0"/>
              <w:pageBreakBefore w:val="0"/>
              <w:widowControl w:val="0"/>
              <w:kinsoku/>
              <w:wordWrap/>
              <w:overflowPunct/>
              <w:topLinePunct w:val="0"/>
              <w:bidi w:val="0"/>
              <w:snapToGrid/>
              <w:spacing w:line="360" w:lineRule="exact"/>
              <w:textAlignment w:val="auto"/>
              <w:rPr>
                <w:rFonts w:hint="default" w:ascii="Arial" w:hAnsi="Arial" w:cs="Arial"/>
                <w:sz w:val="21"/>
                <w:szCs w:val="21"/>
              </w:rPr>
            </w:pPr>
            <w:r>
              <w:rPr>
                <w:rFonts w:hint="default" w:ascii="Arial" w:hAnsi="Arial" w:cs="Arial"/>
                <w:sz w:val="21"/>
                <w:szCs w:val="21"/>
              </w:rPr>
              <w:t>1. After inflation, the cartridge is immersed in water to check whether there is air leakage. If there is, replace the seal ring</w:t>
            </w:r>
          </w:p>
          <w:p w14:paraId="570EC584">
            <w:pPr>
              <w:pStyle w:val="14"/>
              <w:keepNext w:val="0"/>
              <w:keepLines w:val="0"/>
              <w:pageBreakBefore w:val="0"/>
              <w:widowControl w:val="0"/>
              <w:kinsoku/>
              <w:wordWrap/>
              <w:overflowPunct/>
              <w:topLinePunct w:val="0"/>
              <w:bidi w:val="0"/>
              <w:snapToGrid/>
              <w:spacing w:line="360" w:lineRule="exact"/>
              <w:textAlignment w:val="auto"/>
              <w:rPr>
                <w:rFonts w:hint="default" w:ascii="Arial" w:hAnsi="Arial" w:cs="Arial"/>
                <w:sz w:val="21"/>
                <w:szCs w:val="21"/>
              </w:rPr>
            </w:pPr>
            <w:r>
              <w:rPr>
                <w:rFonts w:hint="default" w:ascii="Arial" w:hAnsi="Arial" w:cs="Arial"/>
                <w:sz w:val="21"/>
                <w:szCs w:val="21"/>
              </w:rPr>
              <w:t>2. Check and solve the air leakage point of cartridge inflation pipeline</w:t>
            </w:r>
          </w:p>
        </w:tc>
      </w:tr>
    </w:tbl>
    <w:tbl>
      <w:tblPr>
        <w:tblStyle w:val="10"/>
        <w:tblpPr w:leftFromText="180" w:rightFromText="180" w:vertAnchor="text" w:horzAnchor="margin" w:tblpXSpec="center" w:tblpY="8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1"/>
        <w:gridCol w:w="1033"/>
        <w:gridCol w:w="6375"/>
      </w:tblGrid>
      <w:tr w14:paraId="64C27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52" w:type="pct"/>
            <w:shd w:val="clear" w:color="auto" w:fill="auto"/>
            <w:vAlign w:val="center"/>
          </w:tcPr>
          <w:p w14:paraId="687A66AE">
            <w:pPr>
              <w:keepNext w:val="0"/>
              <w:keepLines w:val="0"/>
              <w:pageBreakBefore w:val="0"/>
              <w:widowControl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anchor distT="0" distB="0" distL="114300" distR="114300" simplePos="0" relativeHeight="251659264" behindDoc="0" locked="0" layoutInCell="1" allowOverlap="1">
                  <wp:simplePos x="0" y="0"/>
                  <wp:positionH relativeFrom="column">
                    <wp:posOffset>33655</wp:posOffset>
                  </wp:positionH>
                  <wp:positionV relativeFrom="paragraph">
                    <wp:posOffset>109220</wp:posOffset>
                  </wp:positionV>
                  <wp:extent cx="494665" cy="437515"/>
                  <wp:effectExtent l="19050" t="0" r="635" b="0"/>
                  <wp:wrapNone/>
                  <wp:docPr id="74" name="图片 113" descr="黄色警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13" descr="黄色警示"/>
                          <pic:cNvPicPr>
                            <a:picLocks noChangeAspect="1" noChangeArrowheads="1"/>
                          </pic:cNvPicPr>
                        </pic:nvPicPr>
                        <pic:blipFill>
                          <a:blip r:embed="rId29"/>
                          <a:srcRect/>
                          <a:stretch>
                            <a:fillRect/>
                          </a:stretch>
                        </pic:blipFill>
                        <pic:spPr>
                          <a:xfrm>
                            <a:off x="0" y="0"/>
                            <a:ext cx="494665" cy="437515"/>
                          </a:xfrm>
                          <a:prstGeom prst="rect">
                            <a:avLst/>
                          </a:prstGeom>
                          <a:noFill/>
                          <a:ln w="9525">
                            <a:noFill/>
                            <a:miter lim="800000"/>
                            <a:headEnd/>
                            <a:tailEnd/>
                          </a:ln>
                        </pic:spPr>
                      </pic:pic>
                    </a:graphicData>
                  </a:graphic>
                </wp:anchor>
              </w:drawing>
            </w:r>
          </w:p>
        </w:tc>
        <w:tc>
          <w:tcPr>
            <w:tcW w:w="606" w:type="pct"/>
            <w:shd w:val="clear" w:color="auto" w:fill="D9D9D9"/>
            <w:vAlign w:val="center"/>
          </w:tcPr>
          <w:p w14:paraId="328F8F53">
            <w:pPr>
              <w:keepNext w:val="0"/>
              <w:keepLines w:val="0"/>
              <w:pageBreakBefore w:val="0"/>
              <w:widowControl w:val="0"/>
              <w:kinsoku/>
              <w:wordWrap/>
              <w:overflowPunct/>
              <w:topLinePunct w:val="0"/>
              <w:bidi w:val="0"/>
              <w:snapToGrid/>
              <w:spacing w:line="360" w:lineRule="auto"/>
              <w:jc w:val="center"/>
              <w:textAlignment w:val="auto"/>
              <w:rPr>
                <w:rFonts w:hint="default" w:ascii="Arial" w:hAnsi="Arial" w:eastAsia="黑体" w:cs="Arial"/>
                <w:bCs/>
                <w:color w:val="000000"/>
                <w:sz w:val="21"/>
                <w:szCs w:val="21"/>
              </w:rPr>
            </w:pPr>
            <w:r>
              <w:rPr>
                <w:rFonts w:hint="default" w:ascii="Arial" w:hAnsi="Arial" w:eastAsia="黑体" w:cs="Arial"/>
                <w:bCs/>
                <w:color w:val="000000"/>
                <w:sz w:val="21"/>
                <w:szCs w:val="21"/>
              </w:rPr>
              <w:t>Warning</w:t>
            </w:r>
          </w:p>
        </w:tc>
        <w:tc>
          <w:tcPr>
            <w:tcW w:w="3740" w:type="pct"/>
            <w:vAlign w:val="center"/>
          </w:tcPr>
          <w:p w14:paraId="364A6E24">
            <w:pPr>
              <w:pStyle w:val="14"/>
              <w:keepNext w:val="0"/>
              <w:keepLines w:val="0"/>
              <w:pageBreakBefore w:val="0"/>
              <w:widowControl w:val="0"/>
              <w:kinsoku/>
              <w:wordWrap/>
              <w:overflowPunct/>
              <w:topLinePunct w:val="0"/>
              <w:bidi w:val="0"/>
              <w:snapToGrid/>
              <w:spacing w:line="360" w:lineRule="auto"/>
              <w:jc w:val="both"/>
              <w:textAlignment w:val="auto"/>
              <w:rPr>
                <w:rFonts w:hint="default" w:ascii="Arial" w:hAnsi="Arial" w:eastAsia="黑体" w:cs="Arial"/>
                <w:color w:val="FF0000"/>
                <w:sz w:val="21"/>
                <w:szCs w:val="21"/>
              </w:rPr>
            </w:pPr>
            <w:r>
              <w:rPr>
                <w:rFonts w:hint="default" w:ascii="Arial" w:hAnsi="Arial" w:eastAsia="黑体" w:cs="Arial"/>
                <w:color w:val="FF0000"/>
                <w:sz w:val="21"/>
                <w:szCs w:val="21"/>
              </w:rPr>
              <w:t>When the instrument fails, the power supply should be cut off immediately. The instrument can only be used after professional personnel repair and eliminate the failure to prevent accidents!</w:t>
            </w:r>
          </w:p>
        </w:tc>
      </w:tr>
    </w:tbl>
    <w:p w14:paraId="1D9041F4">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Arial" w:hAnsi="Arial" w:eastAsia="宋体" w:cs="Arial"/>
          <w:b/>
          <w:sz w:val="32"/>
          <w:szCs w:val="32"/>
          <w:lang w:eastAsia="zh-CN"/>
        </w:rPr>
      </w:pPr>
      <w:bookmarkStart w:id="43" w:name="_Toc30696"/>
      <w:r>
        <w:rPr>
          <w:rFonts w:hint="default" w:ascii="Arial" w:hAnsi="Arial" w:eastAsia="宋体" w:cs="Arial"/>
          <w:b/>
          <w:sz w:val="32"/>
          <w:szCs w:val="32"/>
        </w:rPr>
        <w:t>VII.</w:t>
      </w:r>
      <w:r>
        <w:rPr>
          <w:rFonts w:hint="eastAsia" w:ascii="Arial" w:hAnsi="Arial" w:eastAsia="宋体" w:cs="Arial"/>
          <w:b/>
          <w:sz w:val="32"/>
          <w:szCs w:val="32"/>
          <w:lang w:val="en-US" w:eastAsia="zh-CN"/>
        </w:rPr>
        <w:t xml:space="preserve"> </w:t>
      </w:r>
      <w:r>
        <w:rPr>
          <w:rFonts w:hint="eastAsia" w:ascii="Arial" w:hAnsi="Arial" w:eastAsia="宋体" w:cs="Arial"/>
          <w:b/>
          <w:sz w:val="32"/>
          <w:szCs w:val="32"/>
          <w:lang w:eastAsia="zh-CN"/>
        </w:rPr>
        <w:t>Packing List</w:t>
      </w:r>
      <w:bookmarkEnd w:id="43"/>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5"/>
        <w:gridCol w:w="6725"/>
        <w:gridCol w:w="922"/>
      </w:tblGrid>
      <w:tr w14:paraId="6C7CD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875" w:type="dxa"/>
            <w:vAlign w:val="center"/>
          </w:tcPr>
          <w:p w14:paraId="64436EA6">
            <w:pPr>
              <w:keepNext w:val="0"/>
              <w:keepLines w:val="0"/>
              <w:pageBreakBefore w:val="0"/>
              <w:widowControl w:val="0"/>
              <w:kinsoku/>
              <w:wordWrap/>
              <w:overflowPunct/>
              <w:topLinePunct w:val="0"/>
              <w:bidi w:val="0"/>
              <w:snapToGrid/>
              <w:spacing w:line="360" w:lineRule="auto"/>
              <w:jc w:val="center"/>
              <w:textAlignment w:val="auto"/>
              <w:rPr>
                <w:rFonts w:hint="default" w:ascii="Arial" w:hAnsi="Arial" w:eastAsia="楷体_GB2312" w:cs="Arial"/>
                <w:sz w:val="21"/>
                <w:szCs w:val="21"/>
              </w:rPr>
            </w:pPr>
            <w:r>
              <w:rPr>
                <w:rFonts w:hint="default" w:ascii="Arial" w:hAnsi="Arial" w:eastAsia="楷体_GB2312" w:cs="Arial"/>
                <w:b/>
                <w:bCs/>
                <w:sz w:val="21"/>
                <w:szCs w:val="21"/>
              </w:rPr>
              <w:t>Item</w:t>
            </w:r>
          </w:p>
        </w:tc>
        <w:tc>
          <w:tcPr>
            <w:tcW w:w="6725" w:type="dxa"/>
            <w:vAlign w:val="center"/>
          </w:tcPr>
          <w:p w14:paraId="61D87F3A">
            <w:pPr>
              <w:keepNext w:val="0"/>
              <w:keepLines w:val="0"/>
              <w:pageBreakBefore w:val="0"/>
              <w:widowControl w:val="0"/>
              <w:kinsoku/>
              <w:wordWrap/>
              <w:overflowPunct/>
              <w:topLinePunct w:val="0"/>
              <w:bidi w:val="0"/>
              <w:snapToGrid/>
              <w:spacing w:line="360" w:lineRule="auto"/>
              <w:jc w:val="center"/>
              <w:textAlignment w:val="auto"/>
              <w:rPr>
                <w:rFonts w:hint="default" w:ascii="Arial" w:hAnsi="Arial" w:eastAsia="楷体_GB2312" w:cs="Arial"/>
                <w:sz w:val="21"/>
                <w:szCs w:val="21"/>
              </w:rPr>
            </w:pPr>
            <w:r>
              <w:rPr>
                <w:rFonts w:hint="default" w:ascii="Arial" w:hAnsi="Arial" w:eastAsia="楷体_GB2312" w:cs="Arial"/>
                <w:b/>
                <w:bCs/>
                <w:sz w:val="21"/>
                <w:szCs w:val="21"/>
              </w:rPr>
              <w:t>Name</w:t>
            </w:r>
          </w:p>
        </w:tc>
        <w:tc>
          <w:tcPr>
            <w:tcW w:w="922" w:type="dxa"/>
            <w:vAlign w:val="center"/>
          </w:tcPr>
          <w:p w14:paraId="4A7A516B">
            <w:pPr>
              <w:keepNext w:val="0"/>
              <w:keepLines w:val="0"/>
              <w:pageBreakBefore w:val="0"/>
              <w:widowControl w:val="0"/>
              <w:kinsoku/>
              <w:wordWrap/>
              <w:overflowPunct/>
              <w:topLinePunct w:val="0"/>
              <w:bidi w:val="0"/>
              <w:snapToGrid/>
              <w:spacing w:line="360" w:lineRule="auto"/>
              <w:jc w:val="center"/>
              <w:textAlignment w:val="auto"/>
              <w:rPr>
                <w:rFonts w:hint="default" w:ascii="Arial" w:hAnsi="Arial" w:eastAsia="楷体_GB2312" w:cs="Arial"/>
                <w:sz w:val="21"/>
                <w:szCs w:val="21"/>
              </w:rPr>
            </w:pPr>
            <w:r>
              <w:rPr>
                <w:rFonts w:hint="default" w:ascii="Arial" w:hAnsi="Arial" w:eastAsia="楷体_GB2312" w:cs="Arial"/>
                <w:b/>
                <w:bCs/>
                <w:sz w:val="21"/>
                <w:szCs w:val="21"/>
              </w:rPr>
              <w:t>Qty</w:t>
            </w:r>
          </w:p>
        </w:tc>
      </w:tr>
      <w:tr w14:paraId="52537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875" w:type="dxa"/>
            <w:vAlign w:val="center"/>
          </w:tcPr>
          <w:p w14:paraId="4F5EE50A">
            <w:pPr>
              <w:keepNext w:val="0"/>
              <w:keepLines w:val="0"/>
              <w:pageBreakBefore w:val="0"/>
              <w:widowControl w:val="0"/>
              <w:kinsoku/>
              <w:wordWrap/>
              <w:overflowPunct/>
              <w:topLinePunct w:val="0"/>
              <w:bidi w:val="0"/>
              <w:snapToGrid/>
              <w:spacing w:line="360" w:lineRule="auto"/>
              <w:jc w:val="center"/>
              <w:textAlignment w:val="auto"/>
              <w:rPr>
                <w:rFonts w:hint="default" w:ascii="Arial" w:hAnsi="Arial" w:eastAsia="楷体_GB2312" w:cs="Arial"/>
                <w:sz w:val="21"/>
                <w:szCs w:val="21"/>
              </w:rPr>
            </w:pPr>
            <w:r>
              <w:rPr>
                <w:rFonts w:hint="default" w:ascii="Arial" w:hAnsi="Arial" w:eastAsia="楷体_GB2312" w:cs="Arial"/>
                <w:sz w:val="21"/>
                <w:szCs w:val="21"/>
              </w:rPr>
              <w:t>1</w:t>
            </w:r>
          </w:p>
        </w:tc>
        <w:tc>
          <w:tcPr>
            <w:tcW w:w="6725" w:type="dxa"/>
            <w:vAlign w:val="center"/>
          </w:tcPr>
          <w:p w14:paraId="450E8201">
            <w:pPr>
              <w:keepNext w:val="0"/>
              <w:keepLines w:val="0"/>
              <w:pageBreakBefore w:val="0"/>
              <w:widowControl w:val="0"/>
              <w:kinsoku/>
              <w:wordWrap/>
              <w:overflowPunct/>
              <w:topLinePunct w:val="0"/>
              <w:bidi w:val="0"/>
              <w:snapToGrid/>
              <w:spacing w:line="240" w:lineRule="auto"/>
              <w:jc w:val="left"/>
              <w:textAlignment w:val="auto"/>
              <w:rPr>
                <w:rFonts w:hint="default" w:ascii="Arial" w:hAnsi="Arial" w:eastAsia="楷体_GB2312" w:cs="Arial"/>
                <w:sz w:val="21"/>
                <w:szCs w:val="21"/>
              </w:rPr>
            </w:pPr>
            <w:r>
              <w:rPr>
                <w:rFonts w:hint="default" w:ascii="Arial" w:hAnsi="Arial" w:eastAsia="Segoe UI" w:cs="Arial"/>
                <w:i w:val="0"/>
                <w:iCs w:val="0"/>
                <w:caps w:val="0"/>
                <w:color w:val="06071F"/>
                <w:spacing w:val="0"/>
                <w:sz w:val="21"/>
                <w:szCs w:val="21"/>
                <w:shd w:val="clear" w:fill="FDFDFE"/>
              </w:rPr>
              <w:t>Host machine</w:t>
            </w:r>
          </w:p>
        </w:tc>
        <w:tc>
          <w:tcPr>
            <w:tcW w:w="922" w:type="dxa"/>
            <w:vAlign w:val="center"/>
          </w:tcPr>
          <w:p w14:paraId="3A18773F">
            <w:pPr>
              <w:spacing w:line="440" w:lineRule="exact"/>
              <w:jc w:val="center"/>
              <w:rPr>
                <w:rFonts w:hint="default" w:ascii="Arial" w:hAnsi="Arial" w:eastAsia="楷体_GB2312" w:cs="Arial"/>
                <w:sz w:val="21"/>
                <w:szCs w:val="21"/>
              </w:rPr>
            </w:pPr>
            <w:r>
              <w:rPr>
                <w:rFonts w:hint="eastAsia" w:ascii="楷体_GB2312" w:hAnsi="宋体" w:eastAsia="楷体_GB2312"/>
                <w:sz w:val="24"/>
              </w:rPr>
              <w:t>1</w:t>
            </w:r>
          </w:p>
        </w:tc>
      </w:tr>
      <w:tr w14:paraId="2111E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75" w:type="dxa"/>
            <w:vAlign w:val="center"/>
          </w:tcPr>
          <w:p w14:paraId="1AB50706">
            <w:pPr>
              <w:keepNext w:val="0"/>
              <w:keepLines w:val="0"/>
              <w:pageBreakBefore w:val="0"/>
              <w:widowControl w:val="0"/>
              <w:kinsoku/>
              <w:wordWrap/>
              <w:overflowPunct/>
              <w:topLinePunct w:val="0"/>
              <w:bidi w:val="0"/>
              <w:snapToGrid/>
              <w:spacing w:line="360" w:lineRule="auto"/>
              <w:jc w:val="center"/>
              <w:textAlignment w:val="auto"/>
              <w:rPr>
                <w:rFonts w:hint="default" w:ascii="Arial" w:hAnsi="Arial" w:eastAsia="楷体_GB2312" w:cs="Arial"/>
                <w:sz w:val="21"/>
                <w:szCs w:val="21"/>
              </w:rPr>
            </w:pPr>
            <w:r>
              <w:rPr>
                <w:rFonts w:hint="default" w:ascii="Arial" w:hAnsi="Arial" w:eastAsia="楷体_GB2312" w:cs="Arial"/>
                <w:sz w:val="21"/>
                <w:szCs w:val="21"/>
              </w:rPr>
              <w:t>2</w:t>
            </w:r>
          </w:p>
        </w:tc>
        <w:tc>
          <w:tcPr>
            <w:tcW w:w="6725" w:type="dxa"/>
            <w:vAlign w:val="center"/>
          </w:tcPr>
          <w:p w14:paraId="77B3C1F6">
            <w:pPr>
              <w:keepNext w:val="0"/>
              <w:keepLines w:val="0"/>
              <w:pageBreakBefore w:val="0"/>
              <w:widowControl w:val="0"/>
              <w:kinsoku/>
              <w:wordWrap/>
              <w:overflowPunct/>
              <w:topLinePunct w:val="0"/>
              <w:autoSpaceDN w:val="0"/>
              <w:bidi w:val="0"/>
              <w:snapToGrid/>
              <w:spacing w:line="240" w:lineRule="auto"/>
              <w:jc w:val="left"/>
              <w:textAlignment w:val="auto"/>
              <w:rPr>
                <w:rFonts w:hint="default" w:ascii="Arial" w:hAnsi="Arial" w:eastAsia="楷体_GB2312" w:cs="Arial"/>
                <w:sz w:val="21"/>
                <w:szCs w:val="21"/>
              </w:rPr>
            </w:pPr>
            <w:r>
              <w:rPr>
                <w:rFonts w:hint="default" w:ascii="Arial" w:hAnsi="Arial" w:eastAsia="Segoe UI" w:cs="Arial"/>
                <w:i w:val="0"/>
                <w:iCs w:val="0"/>
                <w:caps w:val="0"/>
                <w:color w:val="06071F"/>
                <w:spacing w:val="0"/>
                <w:sz w:val="21"/>
                <w:szCs w:val="21"/>
                <w:shd w:val="clear" w:fill="FDFDFE"/>
              </w:rPr>
              <w:t>Flat cover</w:t>
            </w:r>
          </w:p>
        </w:tc>
        <w:tc>
          <w:tcPr>
            <w:tcW w:w="922" w:type="dxa"/>
            <w:vAlign w:val="center"/>
          </w:tcPr>
          <w:p w14:paraId="6D4B7095">
            <w:pPr>
              <w:spacing w:line="440" w:lineRule="exact"/>
              <w:jc w:val="center"/>
              <w:rPr>
                <w:rFonts w:hint="default" w:ascii="Arial" w:hAnsi="Arial" w:eastAsia="楷体_GB2312" w:cs="Arial"/>
                <w:sz w:val="21"/>
                <w:szCs w:val="21"/>
              </w:rPr>
            </w:pPr>
            <w:r>
              <w:rPr>
                <w:rFonts w:hint="eastAsia" w:ascii="楷体_GB2312" w:hAnsi="宋体" w:eastAsia="楷体_GB2312"/>
                <w:sz w:val="24"/>
              </w:rPr>
              <w:t>1</w:t>
            </w:r>
          </w:p>
        </w:tc>
      </w:tr>
      <w:tr w14:paraId="70DE2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5" w:type="dxa"/>
            <w:vAlign w:val="center"/>
          </w:tcPr>
          <w:p w14:paraId="140BE920">
            <w:pPr>
              <w:keepNext w:val="0"/>
              <w:keepLines w:val="0"/>
              <w:pageBreakBefore w:val="0"/>
              <w:widowControl w:val="0"/>
              <w:kinsoku/>
              <w:wordWrap/>
              <w:overflowPunct/>
              <w:topLinePunct w:val="0"/>
              <w:bidi w:val="0"/>
              <w:snapToGrid/>
              <w:spacing w:line="360" w:lineRule="auto"/>
              <w:jc w:val="center"/>
              <w:textAlignment w:val="auto"/>
              <w:rPr>
                <w:rFonts w:hint="default" w:ascii="Arial" w:hAnsi="Arial" w:eastAsia="楷体_GB2312" w:cs="Arial"/>
                <w:sz w:val="21"/>
                <w:szCs w:val="21"/>
              </w:rPr>
            </w:pPr>
            <w:r>
              <w:rPr>
                <w:rFonts w:hint="default" w:ascii="Arial" w:hAnsi="Arial" w:eastAsia="楷体_GB2312" w:cs="Arial"/>
                <w:sz w:val="21"/>
                <w:szCs w:val="21"/>
              </w:rPr>
              <w:t>3</w:t>
            </w:r>
          </w:p>
        </w:tc>
        <w:tc>
          <w:tcPr>
            <w:tcW w:w="6725" w:type="dxa"/>
            <w:vAlign w:val="center"/>
          </w:tcPr>
          <w:p w14:paraId="188C2014">
            <w:pPr>
              <w:keepNext w:val="0"/>
              <w:keepLines w:val="0"/>
              <w:pageBreakBefore w:val="0"/>
              <w:widowControl w:val="0"/>
              <w:kinsoku/>
              <w:wordWrap/>
              <w:overflowPunct/>
              <w:topLinePunct w:val="0"/>
              <w:bidi w:val="0"/>
              <w:snapToGrid/>
              <w:spacing w:line="240" w:lineRule="auto"/>
              <w:jc w:val="left"/>
              <w:textAlignment w:val="auto"/>
              <w:rPr>
                <w:rFonts w:hint="default" w:ascii="Arial" w:hAnsi="Arial" w:eastAsia="楷体_GB2312" w:cs="Arial"/>
                <w:sz w:val="21"/>
                <w:szCs w:val="21"/>
              </w:rPr>
            </w:pPr>
            <w:r>
              <w:rPr>
                <w:rFonts w:hint="default" w:ascii="Arial" w:hAnsi="Arial" w:eastAsia="Segoe UI" w:cs="Arial"/>
                <w:i w:val="0"/>
                <w:iCs w:val="0"/>
                <w:caps w:val="0"/>
                <w:color w:val="06071F"/>
                <w:spacing w:val="0"/>
                <w:sz w:val="21"/>
                <w:szCs w:val="21"/>
                <w:shd w:val="clear" w:fill="FDFDFE"/>
              </w:rPr>
              <w:t>Hand-tightening nut</w:t>
            </w:r>
          </w:p>
        </w:tc>
        <w:tc>
          <w:tcPr>
            <w:tcW w:w="922" w:type="dxa"/>
            <w:vAlign w:val="center"/>
          </w:tcPr>
          <w:p w14:paraId="56A2A519">
            <w:pPr>
              <w:spacing w:line="440" w:lineRule="exact"/>
              <w:jc w:val="center"/>
              <w:rPr>
                <w:rFonts w:hint="default" w:ascii="Arial" w:hAnsi="Arial" w:eastAsia="楷体_GB2312" w:cs="Arial"/>
                <w:sz w:val="21"/>
                <w:szCs w:val="21"/>
              </w:rPr>
            </w:pPr>
            <w:r>
              <w:rPr>
                <w:rFonts w:hint="eastAsia" w:ascii="楷体_GB2312" w:hAnsi="宋体" w:eastAsia="楷体_GB2312"/>
                <w:sz w:val="24"/>
              </w:rPr>
              <w:t>3</w:t>
            </w:r>
          </w:p>
        </w:tc>
      </w:tr>
      <w:tr w14:paraId="1D804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5" w:type="dxa"/>
            <w:vAlign w:val="center"/>
          </w:tcPr>
          <w:p w14:paraId="2B740C96">
            <w:pPr>
              <w:keepNext w:val="0"/>
              <w:keepLines w:val="0"/>
              <w:pageBreakBefore w:val="0"/>
              <w:widowControl w:val="0"/>
              <w:kinsoku/>
              <w:wordWrap/>
              <w:overflowPunct/>
              <w:topLinePunct w:val="0"/>
              <w:bidi w:val="0"/>
              <w:snapToGrid/>
              <w:spacing w:line="360" w:lineRule="auto"/>
              <w:jc w:val="center"/>
              <w:textAlignment w:val="auto"/>
              <w:rPr>
                <w:rFonts w:hint="default" w:ascii="Arial" w:hAnsi="Arial" w:eastAsia="楷体_GB2312" w:cs="Arial"/>
                <w:sz w:val="21"/>
                <w:szCs w:val="21"/>
              </w:rPr>
            </w:pPr>
            <w:r>
              <w:rPr>
                <w:rFonts w:hint="default" w:ascii="Arial" w:hAnsi="Arial" w:eastAsia="楷体_GB2312" w:cs="Arial"/>
                <w:sz w:val="21"/>
                <w:szCs w:val="21"/>
              </w:rPr>
              <w:t>4</w:t>
            </w:r>
          </w:p>
        </w:tc>
        <w:tc>
          <w:tcPr>
            <w:tcW w:w="6725" w:type="dxa"/>
            <w:vAlign w:val="center"/>
          </w:tcPr>
          <w:p w14:paraId="2DD73243">
            <w:pPr>
              <w:keepNext w:val="0"/>
              <w:keepLines w:val="0"/>
              <w:pageBreakBefore w:val="0"/>
              <w:widowControl w:val="0"/>
              <w:kinsoku/>
              <w:wordWrap/>
              <w:overflowPunct/>
              <w:topLinePunct w:val="0"/>
              <w:bidi w:val="0"/>
              <w:snapToGrid/>
              <w:spacing w:line="240" w:lineRule="auto"/>
              <w:jc w:val="left"/>
              <w:textAlignment w:val="auto"/>
              <w:rPr>
                <w:rFonts w:hint="default" w:ascii="Arial" w:hAnsi="Arial" w:eastAsia="楷体_GB2312" w:cs="Arial"/>
                <w:sz w:val="21"/>
                <w:szCs w:val="21"/>
              </w:rPr>
            </w:pPr>
            <w:r>
              <w:rPr>
                <w:rFonts w:hint="default" w:ascii="Arial" w:hAnsi="Arial" w:eastAsia="Segoe UI" w:cs="Arial"/>
                <w:i w:val="0"/>
                <w:iCs w:val="0"/>
                <w:caps w:val="0"/>
                <w:color w:val="06071F"/>
                <w:spacing w:val="0"/>
                <w:sz w:val="21"/>
                <w:szCs w:val="21"/>
                <w:shd w:val="clear" w:fill="FDFDFE"/>
              </w:rPr>
              <w:t>Thermal insulation sleeve</w:t>
            </w:r>
          </w:p>
        </w:tc>
        <w:tc>
          <w:tcPr>
            <w:tcW w:w="922" w:type="dxa"/>
            <w:vAlign w:val="center"/>
          </w:tcPr>
          <w:p w14:paraId="751C2681">
            <w:pPr>
              <w:spacing w:line="440" w:lineRule="exact"/>
              <w:jc w:val="center"/>
              <w:rPr>
                <w:rFonts w:hint="default" w:ascii="Arial" w:hAnsi="Arial" w:eastAsia="楷体_GB2312" w:cs="Arial"/>
                <w:sz w:val="21"/>
                <w:szCs w:val="21"/>
              </w:rPr>
            </w:pPr>
            <w:r>
              <w:rPr>
                <w:rFonts w:hint="eastAsia" w:ascii="楷体_GB2312" w:hAnsi="宋体" w:eastAsia="楷体_GB2312"/>
                <w:sz w:val="24"/>
              </w:rPr>
              <w:t>1</w:t>
            </w:r>
          </w:p>
        </w:tc>
      </w:tr>
      <w:tr w14:paraId="10D53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5" w:type="dxa"/>
            <w:vAlign w:val="center"/>
          </w:tcPr>
          <w:p w14:paraId="0FA63227">
            <w:pPr>
              <w:keepNext w:val="0"/>
              <w:keepLines w:val="0"/>
              <w:pageBreakBefore w:val="0"/>
              <w:widowControl w:val="0"/>
              <w:kinsoku/>
              <w:wordWrap/>
              <w:overflowPunct/>
              <w:topLinePunct w:val="0"/>
              <w:bidi w:val="0"/>
              <w:snapToGrid/>
              <w:spacing w:line="360" w:lineRule="auto"/>
              <w:jc w:val="center"/>
              <w:textAlignment w:val="auto"/>
              <w:rPr>
                <w:rFonts w:hint="default" w:ascii="Arial" w:hAnsi="Arial" w:eastAsia="楷体_GB2312" w:cs="Arial"/>
                <w:sz w:val="21"/>
                <w:szCs w:val="21"/>
              </w:rPr>
            </w:pPr>
            <w:r>
              <w:rPr>
                <w:rFonts w:hint="default" w:ascii="Arial" w:hAnsi="Arial" w:eastAsia="楷体_GB2312" w:cs="Arial"/>
                <w:sz w:val="21"/>
                <w:szCs w:val="21"/>
              </w:rPr>
              <w:t>5</w:t>
            </w:r>
          </w:p>
        </w:tc>
        <w:tc>
          <w:tcPr>
            <w:tcW w:w="6725" w:type="dxa"/>
            <w:vAlign w:val="center"/>
          </w:tcPr>
          <w:p w14:paraId="1972CCA2">
            <w:pPr>
              <w:keepNext w:val="0"/>
              <w:keepLines w:val="0"/>
              <w:pageBreakBefore w:val="0"/>
              <w:widowControl w:val="0"/>
              <w:kinsoku/>
              <w:wordWrap/>
              <w:overflowPunct/>
              <w:topLinePunct w:val="0"/>
              <w:bidi w:val="0"/>
              <w:snapToGrid/>
              <w:spacing w:line="240" w:lineRule="auto"/>
              <w:jc w:val="left"/>
              <w:textAlignment w:val="auto"/>
              <w:rPr>
                <w:rFonts w:hint="default" w:ascii="Arial" w:hAnsi="Arial" w:eastAsia="楷体_GB2312" w:cs="Arial"/>
                <w:sz w:val="21"/>
                <w:szCs w:val="21"/>
              </w:rPr>
            </w:pPr>
            <w:r>
              <w:rPr>
                <w:rFonts w:hint="default" w:ascii="Arial" w:hAnsi="Arial" w:eastAsia="Segoe UI" w:cs="Arial"/>
                <w:i w:val="0"/>
                <w:iCs w:val="0"/>
                <w:caps w:val="0"/>
                <w:color w:val="06071F"/>
                <w:spacing w:val="0"/>
                <w:sz w:val="21"/>
                <w:szCs w:val="21"/>
                <w:shd w:val="clear" w:fill="FDFDFE"/>
              </w:rPr>
              <w:t>Bakelite handle</w:t>
            </w:r>
          </w:p>
        </w:tc>
        <w:tc>
          <w:tcPr>
            <w:tcW w:w="922" w:type="dxa"/>
            <w:vAlign w:val="center"/>
          </w:tcPr>
          <w:p w14:paraId="794D6644">
            <w:pPr>
              <w:spacing w:line="440" w:lineRule="exact"/>
              <w:jc w:val="center"/>
              <w:rPr>
                <w:rFonts w:hint="default" w:ascii="Arial" w:hAnsi="Arial" w:eastAsia="楷体_GB2312" w:cs="Arial"/>
                <w:sz w:val="21"/>
                <w:szCs w:val="21"/>
              </w:rPr>
            </w:pPr>
            <w:r>
              <w:rPr>
                <w:rFonts w:hint="eastAsia" w:ascii="楷体_GB2312" w:hAnsi="宋体" w:eastAsia="楷体_GB2312"/>
                <w:sz w:val="24"/>
              </w:rPr>
              <w:t>1</w:t>
            </w:r>
          </w:p>
        </w:tc>
      </w:tr>
      <w:tr w14:paraId="58632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5" w:type="dxa"/>
            <w:vAlign w:val="center"/>
          </w:tcPr>
          <w:p w14:paraId="68CF8E07">
            <w:pPr>
              <w:keepNext w:val="0"/>
              <w:keepLines w:val="0"/>
              <w:pageBreakBefore w:val="0"/>
              <w:widowControl w:val="0"/>
              <w:kinsoku/>
              <w:wordWrap/>
              <w:overflowPunct/>
              <w:topLinePunct w:val="0"/>
              <w:bidi w:val="0"/>
              <w:snapToGrid/>
              <w:spacing w:line="360" w:lineRule="auto"/>
              <w:jc w:val="center"/>
              <w:textAlignment w:val="auto"/>
              <w:rPr>
                <w:rFonts w:hint="default" w:ascii="Arial" w:hAnsi="Arial" w:eastAsia="楷体_GB2312" w:cs="Arial"/>
                <w:sz w:val="21"/>
                <w:szCs w:val="21"/>
              </w:rPr>
            </w:pPr>
            <w:r>
              <w:rPr>
                <w:rFonts w:hint="default" w:ascii="Arial" w:hAnsi="Arial" w:eastAsia="楷体_GB2312" w:cs="Arial"/>
                <w:sz w:val="21"/>
                <w:szCs w:val="21"/>
              </w:rPr>
              <w:t>6</w:t>
            </w:r>
          </w:p>
        </w:tc>
        <w:tc>
          <w:tcPr>
            <w:tcW w:w="6725" w:type="dxa"/>
            <w:vAlign w:val="center"/>
          </w:tcPr>
          <w:p w14:paraId="51D948D3">
            <w:pPr>
              <w:keepNext w:val="0"/>
              <w:keepLines w:val="0"/>
              <w:pageBreakBefore w:val="0"/>
              <w:widowControl w:val="0"/>
              <w:kinsoku/>
              <w:wordWrap/>
              <w:overflowPunct/>
              <w:topLinePunct w:val="0"/>
              <w:bidi w:val="0"/>
              <w:snapToGrid/>
              <w:spacing w:line="240" w:lineRule="auto"/>
              <w:jc w:val="left"/>
              <w:textAlignment w:val="auto"/>
              <w:rPr>
                <w:rFonts w:hint="default" w:ascii="Arial" w:hAnsi="Arial" w:eastAsia="宋体" w:cs="Arial"/>
                <w:sz w:val="21"/>
                <w:szCs w:val="21"/>
                <w:lang w:val="en-US" w:eastAsia="zh-CN"/>
              </w:rPr>
            </w:pPr>
            <w:r>
              <w:rPr>
                <w:rFonts w:hint="default" w:ascii="Arial" w:hAnsi="Arial" w:eastAsia="Segoe UI" w:cs="Arial"/>
                <w:i w:val="0"/>
                <w:iCs w:val="0"/>
                <w:caps w:val="0"/>
                <w:color w:val="06071F"/>
                <w:spacing w:val="0"/>
                <w:sz w:val="21"/>
                <w:szCs w:val="21"/>
                <w:shd w:val="clear" w:fill="FDFDFE"/>
              </w:rPr>
              <w:t>Spring-loaded cap seal ring</w:t>
            </w:r>
            <w:r>
              <w:rPr>
                <w:rFonts w:hint="default" w:ascii="Arial" w:hAnsi="Arial" w:eastAsia="宋体" w:cs="Arial"/>
                <w:i w:val="0"/>
                <w:iCs w:val="0"/>
                <w:caps w:val="0"/>
                <w:color w:val="06071F"/>
                <w:spacing w:val="0"/>
                <w:sz w:val="21"/>
                <w:szCs w:val="21"/>
                <w:shd w:val="clear" w:fill="FDFDFE"/>
                <w:lang w:val="en-US" w:eastAsia="zh-CN"/>
              </w:rPr>
              <w:t>(</w:t>
            </w:r>
            <w:r>
              <w:rPr>
                <w:rFonts w:hint="default" w:ascii="Arial" w:hAnsi="Arial" w:eastAsia="Segoe UI" w:cs="Arial"/>
                <w:i w:val="0"/>
                <w:iCs w:val="0"/>
                <w:caps w:val="0"/>
                <w:color w:val="06071F"/>
                <w:spacing w:val="0"/>
                <w:sz w:val="21"/>
                <w:szCs w:val="21"/>
                <w:shd w:val="clear" w:fill="FDFDFE"/>
              </w:rPr>
              <w:t>Two of them are already installed on the lid</w:t>
            </w:r>
            <w:r>
              <w:rPr>
                <w:rFonts w:hint="default" w:ascii="Arial" w:hAnsi="Arial" w:eastAsia="宋体" w:cs="Arial"/>
                <w:i w:val="0"/>
                <w:iCs w:val="0"/>
                <w:caps w:val="0"/>
                <w:color w:val="06071F"/>
                <w:spacing w:val="0"/>
                <w:sz w:val="21"/>
                <w:szCs w:val="21"/>
                <w:shd w:val="clear" w:fill="FDFDFE"/>
                <w:lang w:val="en-US" w:eastAsia="zh-CN"/>
              </w:rPr>
              <w:t>)</w:t>
            </w:r>
          </w:p>
        </w:tc>
        <w:tc>
          <w:tcPr>
            <w:tcW w:w="922" w:type="dxa"/>
            <w:vAlign w:val="center"/>
          </w:tcPr>
          <w:p w14:paraId="56D1A93A">
            <w:pPr>
              <w:spacing w:line="440" w:lineRule="exact"/>
              <w:jc w:val="center"/>
              <w:rPr>
                <w:rFonts w:hint="default" w:ascii="Arial" w:hAnsi="Arial" w:eastAsia="楷体_GB2312" w:cs="Arial"/>
                <w:sz w:val="21"/>
                <w:szCs w:val="21"/>
              </w:rPr>
            </w:pPr>
            <w:r>
              <w:rPr>
                <w:rFonts w:ascii="楷体_GB2312" w:hAnsi="宋体" w:eastAsia="楷体_GB2312"/>
                <w:sz w:val="24"/>
              </w:rPr>
              <w:t>10</w:t>
            </w:r>
          </w:p>
        </w:tc>
      </w:tr>
      <w:tr w14:paraId="71006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5" w:type="dxa"/>
            <w:vAlign w:val="center"/>
          </w:tcPr>
          <w:p w14:paraId="3EAB35EB">
            <w:pPr>
              <w:keepNext w:val="0"/>
              <w:keepLines w:val="0"/>
              <w:pageBreakBefore w:val="0"/>
              <w:widowControl w:val="0"/>
              <w:kinsoku/>
              <w:wordWrap/>
              <w:overflowPunct/>
              <w:topLinePunct w:val="0"/>
              <w:bidi w:val="0"/>
              <w:snapToGrid/>
              <w:spacing w:line="360" w:lineRule="auto"/>
              <w:jc w:val="center"/>
              <w:textAlignment w:val="auto"/>
              <w:rPr>
                <w:rFonts w:hint="default" w:ascii="Arial" w:hAnsi="Arial" w:eastAsia="楷体_GB2312" w:cs="Arial"/>
                <w:sz w:val="21"/>
                <w:szCs w:val="21"/>
              </w:rPr>
            </w:pPr>
            <w:r>
              <w:rPr>
                <w:rFonts w:hint="default" w:ascii="Arial" w:hAnsi="Arial" w:eastAsia="楷体_GB2312" w:cs="Arial"/>
                <w:sz w:val="21"/>
                <w:szCs w:val="21"/>
              </w:rPr>
              <w:t>7</w:t>
            </w:r>
          </w:p>
        </w:tc>
        <w:tc>
          <w:tcPr>
            <w:tcW w:w="6725" w:type="dxa"/>
            <w:vAlign w:val="center"/>
          </w:tcPr>
          <w:p w14:paraId="2D1EC5C5">
            <w:pPr>
              <w:keepNext w:val="0"/>
              <w:keepLines w:val="0"/>
              <w:pageBreakBefore w:val="0"/>
              <w:widowControl w:val="0"/>
              <w:kinsoku/>
              <w:wordWrap/>
              <w:overflowPunct/>
              <w:topLinePunct w:val="0"/>
              <w:autoSpaceDN w:val="0"/>
              <w:bidi w:val="0"/>
              <w:snapToGrid/>
              <w:spacing w:line="240" w:lineRule="auto"/>
              <w:jc w:val="left"/>
              <w:textAlignment w:val="auto"/>
              <w:rPr>
                <w:rFonts w:hint="default" w:ascii="Arial" w:hAnsi="Arial" w:eastAsia="楷体_GB2312" w:cs="Arial"/>
                <w:sz w:val="21"/>
                <w:szCs w:val="21"/>
              </w:rPr>
            </w:pPr>
            <w:r>
              <w:rPr>
                <w:rFonts w:hint="default" w:ascii="Arial" w:hAnsi="Arial" w:eastAsia="Segoe UI" w:cs="Arial"/>
                <w:i w:val="0"/>
                <w:iCs w:val="0"/>
                <w:caps w:val="0"/>
                <w:color w:val="06071F"/>
                <w:spacing w:val="0"/>
                <w:sz w:val="21"/>
                <w:szCs w:val="21"/>
                <w:shd w:val="clear" w:fill="FDFDFE"/>
              </w:rPr>
              <w:t>Test copper wire</w:t>
            </w:r>
          </w:p>
        </w:tc>
        <w:tc>
          <w:tcPr>
            <w:tcW w:w="922" w:type="dxa"/>
            <w:vAlign w:val="center"/>
          </w:tcPr>
          <w:p w14:paraId="49375BC0">
            <w:pPr>
              <w:spacing w:line="440" w:lineRule="exact"/>
              <w:jc w:val="center"/>
              <w:rPr>
                <w:rFonts w:hint="default" w:ascii="Arial" w:hAnsi="Arial" w:eastAsia="楷体_GB2312" w:cs="Arial"/>
                <w:sz w:val="21"/>
                <w:szCs w:val="21"/>
              </w:rPr>
            </w:pPr>
            <w:r>
              <w:rPr>
                <w:rFonts w:ascii="楷体_GB2312" w:hAnsi="宋体" w:eastAsia="楷体_GB2312"/>
                <w:sz w:val="24"/>
              </w:rPr>
              <w:t>3</w:t>
            </w:r>
          </w:p>
        </w:tc>
      </w:tr>
      <w:tr w14:paraId="001C5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5" w:type="dxa"/>
            <w:vAlign w:val="center"/>
          </w:tcPr>
          <w:p w14:paraId="44D9650D">
            <w:pPr>
              <w:keepNext w:val="0"/>
              <w:keepLines w:val="0"/>
              <w:pageBreakBefore w:val="0"/>
              <w:widowControl w:val="0"/>
              <w:kinsoku/>
              <w:wordWrap/>
              <w:overflowPunct/>
              <w:topLinePunct w:val="0"/>
              <w:bidi w:val="0"/>
              <w:snapToGrid/>
              <w:spacing w:line="360" w:lineRule="auto"/>
              <w:jc w:val="center"/>
              <w:textAlignment w:val="auto"/>
              <w:rPr>
                <w:rFonts w:hint="default" w:ascii="Arial" w:hAnsi="Arial" w:eastAsia="楷体_GB2312" w:cs="Arial"/>
                <w:sz w:val="21"/>
                <w:szCs w:val="21"/>
              </w:rPr>
            </w:pPr>
            <w:r>
              <w:rPr>
                <w:rFonts w:hint="default" w:ascii="Arial" w:hAnsi="Arial" w:eastAsia="楷体_GB2312" w:cs="Arial"/>
                <w:sz w:val="21"/>
                <w:szCs w:val="21"/>
              </w:rPr>
              <w:t>8</w:t>
            </w:r>
          </w:p>
        </w:tc>
        <w:tc>
          <w:tcPr>
            <w:tcW w:w="6725" w:type="dxa"/>
            <w:vAlign w:val="center"/>
          </w:tcPr>
          <w:p w14:paraId="3B7A8183">
            <w:pPr>
              <w:keepNext w:val="0"/>
              <w:keepLines w:val="0"/>
              <w:pageBreakBefore w:val="0"/>
              <w:widowControl w:val="0"/>
              <w:kinsoku/>
              <w:wordWrap/>
              <w:overflowPunct/>
              <w:topLinePunct w:val="0"/>
              <w:bidi w:val="0"/>
              <w:snapToGrid/>
              <w:spacing w:line="240" w:lineRule="auto"/>
              <w:jc w:val="left"/>
              <w:textAlignment w:val="auto"/>
              <w:rPr>
                <w:rFonts w:hint="default" w:ascii="Arial" w:hAnsi="Arial" w:eastAsia="楷体_GB2312" w:cs="Arial"/>
                <w:sz w:val="21"/>
                <w:szCs w:val="21"/>
              </w:rPr>
            </w:pPr>
            <w:r>
              <w:rPr>
                <w:rFonts w:hint="default" w:ascii="Arial" w:hAnsi="Arial" w:eastAsia="Segoe UI" w:cs="Arial"/>
                <w:i w:val="0"/>
                <w:iCs w:val="0"/>
                <w:caps w:val="0"/>
                <w:color w:val="06071F"/>
                <w:spacing w:val="0"/>
                <w:sz w:val="21"/>
                <w:szCs w:val="21"/>
                <w:shd w:val="clear" w:fill="FDFDFE"/>
              </w:rPr>
              <w:t>Glass sample container</w:t>
            </w:r>
          </w:p>
        </w:tc>
        <w:tc>
          <w:tcPr>
            <w:tcW w:w="922" w:type="dxa"/>
            <w:vAlign w:val="center"/>
          </w:tcPr>
          <w:p w14:paraId="61011D7A">
            <w:pPr>
              <w:spacing w:line="440" w:lineRule="exact"/>
              <w:jc w:val="center"/>
              <w:rPr>
                <w:rFonts w:hint="default" w:ascii="Arial" w:hAnsi="Arial" w:eastAsia="楷体_GB2312" w:cs="Arial"/>
                <w:sz w:val="21"/>
                <w:szCs w:val="21"/>
              </w:rPr>
            </w:pPr>
            <w:r>
              <w:rPr>
                <w:rFonts w:ascii="楷体_GB2312" w:hAnsi="宋体" w:eastAsia="楷体_GB2312"/>
                <w:sz w:val="24"/>
              </w:rPr>
              <w:t>2</w:t>
            </w:r>
          </w:p>
        </w:tc>
      </w:tr>
      <w:tr w14:paraId="43A09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5" w:type="dxa"/>
            <w:vAlign w:val="center"/>
          </w:tcPr>
          <w:p w14:paraId="723B6233">
            <w:pPr>
              <w:keepNext w:val="0"/>
              <w:keepLines w:val="0"/>
              <w:pageBreakBefore w:val="0"/>
              <w:widowControl w:val="0"/>
              <w:kinsoku/>
              <w:wordWrap/>
              <w:overflowPunct/>
              <w:topLinePunct w:val="0"/>
              <w:bidi w:val="0"/>
              <w:snapToGrid/>
              <w:spacing w:line="360" w:lineRule="auto"/>
              <w:jc w:val="center"/>
              <w:textAlignment w:val="auto"/>
              <w:rPr>
                <w:rFonts w:hint="default" w:ascii="Arial" w:hAnsi="Arial" w:eastAsia="楷体_GB2312" w:cs="Arial"/>
                <w:sz w:val="21"/>
                <w:szCs w:val="21"/>
              </w:rPr>
            </w:pPr>
            <w:r>
              <w:rPr>
                <w:rFonts w:hint="default" w:ascii="Arial" w:hAnsi="Arial" w:eastAsia="楷体_GB2312" w:cs="Arial"/>
                <w:sz w:val="21"/>
                <w:szCs w:val="21"/>
              </w:rPr>
              <w:t>9</w:t>
            </w:r>
          </w:p>
        </w:tc>
        <w:tc>
          <w:tcPr>
            <w:tcW w:w="6725" w:type="dxa"/>
            <w:vAlign w:val="center"/>
          </w:tcPr>
          <w:p w14:paraId="30D32B1F">
            <w:pPr>
              <w:keepNext w:val="0"/>
              <w:keepLines w:val="0"/>
              <w:pageBreakBefore w:val="0"/>
              <w:widowControl w:val="0"/>
              <w:kinsoku/>
              <w:wordWrap/>
              <w:overflowPunct/>
              <w:topLinePunct w:val="0"/>
              <w:bidi w:val="0"/>
              <w:snapToGrid/>
              <w:spacing w:line="240" w:lineRule="auto"/>
              <w:jc w:val="left"/>
              <w:textAlignment w:val="auto"/>
              <w:rPr>
                <w:rFonts w:hint="default" w:ascii="Arial" w:hAnsi="Arial" w:eastAsia="楷体_GB2312" w:cs="Arial"/>
                <w:sz w:val="21"/>
                <w:szCs w:val="21"/>
              </w:rPr>
            </w:pPr>
            <w:r>
              <w:rPr>
                <w:rFonts w:hint="default" w:ascii="Arial" w:hAnsi="Arial" w:eastAsia="Segoe UI" w:cs="Arial"/>
                <w:i w:val="0"/>
                <w:iCs w:val="0"/>
                <w:caps w:val="0"/>
                <w:color w:val="06071F"/>
                <w:spacing w:val="0"/>
                <w:sz w:val="21"/>
                <w:szCs w:val="21"/>
                <w:shd w:val="clear" w:fill="FDFDFE"/>
              </w:rPr>
              <w:t>Polytetrafluoroethylene (PTFE) lid</w:t>
            </w:r>
          </w:p>
        </w:tc>
        <w:tc>
          <w:tcPr>
            <w:tcW w:w="922" w:type="dxa"/>
            <w:vAlign w:val="center"/>
          </w:tcPr>
          <w:p w14:paraId="0CBE301E">
            <w:pPr>
              <w:spacing w:line="440" w:lineRule="exact"/>
              <w:jc w:val="center"/>
              <w:rPr>
                <w:rFonts w:hint="default" w:ascii="Arial" w:hAnsi="Arial" w:eastAsia="楷体_GB2312" w:cs="Arial"/>
                <w:sz w:val="21"/>
                <w:szCs w:val="21"/>
              </w:rPr>
            </w:pPr>
            <w:r>
              <w:rPr>
                <w:rFonts w:ascii="楷体_GB2312" w:hAnsi="宋体" w:eastAsia="楷体_GB2312"/>
                <w:sz w:val="24"/>
              </w:rPr>
              <w:t>1</w:t>
            </w:r>
          </w:p>
        </w:tc>
      </w:tr>
      <w:tr w14:paraId="23318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5" w:type="dxa"/>
            <w:vAlign w:val="center"/>
          </w:tcPr>
          <w:p w14:paraId="6D63F7F3">
            <w:pPr>
              <w:keepNext w:val="0"/>
              <w:keepLines w:val="0"/>
              <w:pageBreakBefore w:val="0"/>
              <w:widowControl w:val="0"/>
              <w:kinsoku/>
              <w:wordWrap/>
              <w:overflowPunct/>
              <w:topLinePunct w:val="0"/>
              <w:bidi w:val="0"/>
              <w:snapToGrid/>
              <w:spacing w:line="360" w:lineRule="auto"/>
              <w:jc w:val="center"/>
              <w:textAlignment w:val="auto"/>
              <w:rPr>
                <w:rFonts w:hint="default" w:ascii="Arial" w:hAnsi="Arial" w:eastAsia="楷体_GB2312" w:cs="Arial"/>
                <w:sz w:val="21"/>
                <w:szCs w:val="21"/>
              </w:rPr>
            </w:pPr>
            <w:r>
              <w:rPr>
                <w:rFonts w:hint="default" w:ascii="Arial" w:hAnsi="Arial" w:eastAsia="楷体_GB2312" w:cs="Arial"/>
                <w:sz w:val="21"/>
                <w:szCs w:val="21"/>
              </w:rPr>
              <w:t>10</w:t>
            </w:r>
          </w:p>
        </w:tc>
        <w:tc>
          <w:tcPr>
            <w:tcW w:w="6725" w:type="dxa"/>
            <w:vAlign w:val="center"/>
          </w:tcPr>
          <w:p w14:paraId="136F315C">
            <w:pPr>
              <w:keepNext w:val="0"/>
              <w:keepLines w:val="0"/>
              <w:pageBreakBefore w:val="0"/>
              <w:widowControl w:val="0"/>
              <w:kinsoku/>
              <w:wordWrap/>
              <w:overflowPunct/>
              <w:topLinePunct w:val="0"/>
              <w:bidi w:val="0"/>
              <w:snapToGrid/>
              <w:spacing w:line="240" w:lineRule="auto"/>
              <w:jc w:val="left"/>
              <w:textAlignment w:val="auto"/>
              <w:rPr>
                <w:rFonts w:hint="default" w:ascii="Arial" w:hAnsi="Arial" w:eastAsia="楷体_GB2312" w:cs="Arial"/>
                <w:sz w:val="21"/>
                <w:szCs w:val="21"/>
              </w:rPr>
            </w:pPr>
            <w:r>
              <w:rPr>
                <w:rFonts w:hint="default" w:ascii="Arial" w:hAnsi="Arial" w:eastAsia="Segoe UI" w:cs="Arial"/>
                <w:i w:val="0"/>
                <w:iCs w:val="0"/>
                <w:caps w:val="0"/>
                <w:color w:val="06071F"/>
                <w:spacing w:val="0"/>
                <w:sz w:val="21"/>
                <w:szCs w:val="21"/>
                <w:shd w:val="clear" w:fill="FDFDFE"/>
              </w:rPr>
              <w:t>Magnetic cup holder</w:t>
            </w:r>
          </w:p>
        </w:tc>
        <w:tc>
          <w:tcPr>
            <w:tcW w:w="922" w:type="dxa"/>
            <w:vAlign w:val="center"/>
          </w:tcPr>
          <w:p w14:paraId="2FD477F0">
            <w:pPr>
              <w:spacing w:line="440" w:lineRule="exact"/>
              <w:jc w:val="center"/>
              <w:rPr>
                <w:rFonts w:hint="default" w:ascii="Arial" w:hAnsi="Arial" w:eastAsia="楷体_GB2312" w:cs="Arial"/>
                <w:sz w:val="21"/>
                <w:szCs w:val="21"/>
              </w:rPr>
            </w:pPr>
            <w:r>
              <w:rPr>
                <w:rFonts w:ascii="楷体_GB2312" w:hAnsi="宋体" w:eastAsia="楷体_GB2312"/>
                <w:sz w:val="24"/>
              </w:rPr>
              <w:t>1</w:t>
            </w:r>
          </w:p>
        </w:tc>
      </w:tr>
      <w:tr w14:paraId="6C507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5" w:type="dxa"/>
            <w:vAlign w:val="center"/>
          </w:tcPr>
          <w:p w14:paraId="3DBC0142">
            <w:pPr>
              <w:keepNext w:val="0"/>
              <w:keepLines w:val="0"/>
              <w:pageBreakBefore w:val="0"/>
              <w:widowControl w:val="0"/>
              <w:kinsoku/>
              <w:wordWrap/>
              <w:overflowPunct/>
              <w:topLinePunct w:val="0"/>
              <w:bidi w:val="0"/>
              <w:snapToGrid/>
              <w:spacing w:line="360" w:lineRule="auto"/>
              <w:jc w:val="center"/>
              <w:textAlignment w:val="auto"/>
              <w:rPr>
                <w:rFonts w:hint="default" w:ascii="Arial" w:hAnsi="Arial" w:eastAsia="楷体_GB2312" w:cs="Arial"/>
                <w:sz w:val="21"/>
                <w:szCs w:val="21"/>
              </w:rPr>
            </w:pPr>
            <w:r>
              <w:rPr>
                <w:rFonts w:hint="default" w:ascii="Arial" w:hAnsi="Arial" w:eastAsia="楷体_GB2312" w:cs="Arial"/>
                <w:sz w:val="21"/>
                <w:szCs w:val="21"/>
              </w:rPr>
              <w:t>11</w:t>
            </w:r>
          </w:p>
        </w:tc>
        <w:tc>
          <w:tcPr>
            <w:tcW w:w="6725" w:type="dxa"/>
            <w:vAlign w:val="center"/>
          </w:tcPr>
          <w:p w14:paraId="704C7FFC">
            <w:pPr>
              <w:keepNext w:val="0"/>
              <w:keepLines w:val="0"/>
              <w:pageBreakBefore w:val="0"/>
              <w:widowControl w:val="0"/>
              <w:kinsoku/>
              <w:wordWrap/>
              <w:overflowPunct/>
              <w:topLinePunct w:val="0"/>
              <w:bidi w:val="0"/>
              <w:snapToGrid/>
              <w:spacing w:line="240" w:lineRule="auto"/>
              <w:jc w:val="left"/>
              <w:textAlignment w:val="auto"/>
              <w:rPr>
                <w:rFonts w:hint="default" w:ascii="Arial" w:hAnsi="Arial" w:eastAsia="楷体_GB2312" w:cs="Arial"/>
                <w:sz w:val="21"/>
                <w:szCs w:val="21"/>
              </w:rPr>
            </w:pPr>
            <w:r>
              <w:rPr>
                <w:rFonts w:hint="default" w:ascii="Arial" w:hAnsi="Arial" w:eastAsia="Segoe UI" w:cs="Arial"/>
                <w:i w:val="0"/>
                <w:iCs w:val="0"/>
                <w:caps w:val="0"/>
                <w:color w:val="06071F"/>
                <w:spacing w:val="0"/>
                <w:sz w:val="21"/>
                <w:szCs w:val="21"/>
                <w:shd w:val="clear" w:fill="FDFDFE"/>
              </w:rPr>
              <w:t>Retrieval tongs</w:t>
            </w:r>
          </w:p>
        </w:tc>
        <w:tc>
          <w:tcPr>
            <w:tcW w:w="922" w:type="dxa"/>
            <w:vAlign w:val="center"/>
          </w:tcPr>
          <w:p w14:paraId="4B5DB9F9">
            <w:pPr>
              <w:spacing w:line="440" w:lineRule="exact"/>
              <w:jc w:val="center"/>
              <w:rPr>
                <w:rFonts w:hint="default" w:ascii="Arial" w:hAnsi="Arial" w:eastAsia="楷体_GB2312" w:cs="Arial"/>
                <w:sz w:val="21"/>
                <w:szCs w:val="21"/>
              </w:rPr>
            </w:pPr>
            <w:r>
              <w:rPr>
                <w:rFonts w:hint="eastAsia" w:ascii="楷体_GB2312" w:hAnsi="宋体" w:eastAsia="楷体_GB2312"/>
                <w:sz w:val="24"/>
              </w:rPr>
              <w:t>1</w:t>
            </w:r>
          </w:p>
        </w:tc>
      </w:tr>
      <w:tr w14:paraId="036E8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5" w:type="dxa"/>
            <w:vAlign w:val="center"/>
          </w:tcPr>
          <w:p w14:paraId="48495F5F">
            <w:pPr>
              <w:keepNext w:val="0"/>
              <w:keepLines w:val="0"/>
              <w:pageBreakBefore w:val="0"/>
              <w:widowControl w:val="0"/>
              <w:kinsoku/>
              <w:wordWrap/>
              <w:overflowPunct/>
              <w:topLinePunct w:val="0"/>
              <w:bidi w:val="0"/>
              <w:snapToGrid/>
              <w:spacing w:line="360" w:lineRule="auto"/>
              <w:jc w:val="center"/>
              <w:textAlignment w:val="auto"/>
              <w:rPr>
                <w:rFonts w:hint="default" w:ascii="Arial" w:hAnsi="Arial" w:eastAsia="楷体_GB2312" w:cs="Arial"/>
                <w:sz w:val="21"/>
                <w:szCs w:val="21"/>
              </w:rPr>
            </w:pPr>
            <w:r>
              <w:rPr>
                <w:rFonts w:hint="default" w:ascii="Arial" w:hAnsi="Arial" w:eastAsia="楷体_GB2312" w:cs="Arial"/>
                <w:sz w:val="21"/>
                <w:szCs w:val="21"/>
              </w:rPr>
              <w:t>12</w:t>
            </w:r>
          </w:p>
        </w:tc>
        <w:tc>
          <w:tcPr>
            <w:tcW w:w="6725" w:type="dxa"/>
            <w:vAlign w:val="center"/>
          </w:tcPr>
          <w:p w14:paraId="77924EF0">
            <w:pPr>
              <w:keepNext w:val="0"/>
              <w:keepLines w:val="0"/>
              <w:pageBreakBefore w:val="0"/>
              <w:widowControl w:val="0"/>
              <w:kinsoku/>
              <w:wordWrap/>
              <w:overflowPunct/>
              <w:topLinePunct w:val="0"/>
              <w:bidi w:val="0"/>
              <w:snapToGrid/>
              <w:spacing w:line="240" w:lineRule="auto"/>
              <w:jc w:val="left"/>
              <w:textAlignment w:val="auto"/>
              <w:rPr>
                <w:rFonts w:hint="default" w:ascii="Arial" w:hAnsi="Arial" w:eastAsia="楷体_GB2312" w:cs="Arial"/>
                <w:sz w:val="21"/>
                <w:szCs w:val="21"/>
              </w:rPr>
            </w:pPr>
            <w:r>
              <w:rPr>
                <w:rFonts w:hint="default" w:ascii="Arial" w:hAnsi="Arial" w:eastAsia="Segoe UI" w:cs="Arial"/>
                <w:i w:val="0"/>
                <w:iCs w:val="0"/>
                <w:caps w:val="0"/>
                <w:color w:val="06071F"/>
                <w:spacing w:val="0"/>
                <w:sz w:val="21"/>
                <w:szCs w:val="21"/>
                <w:shd w:val="clear" w:fill="FDFDFE"/>
              </w:rPr>
              <w:t>Rod-type mercury thermometer (144℃～156℃, resolution 0.2℃)</w:t>
            </w:r>
          </w:p>
        </w:tc>
        <w:tc>
          <w:tcPr>
            <w:tcW w:w="922" w:type="dxa"/>
            <w:vAlign w:val="center"/>
          </w:tcPr>
          <w:p w14:paraId="2403FDDC">
            <w:pPr>
              <w:spacing w:line="440" w:lineRule="exact"/>
              <w:jc w:val="center"/>
              <w:rPr>
                <w:rFonts w:hint="default" w:ascii="Arial" w:hAnsi="Arial" w:eastAsia="楷体_GB2312" w:cs="Arial"/>
                <w:sz w:val="21"/>
                <w:szCs w:val="21"/>
              </w:rPr>
            </w:pPr>
            <w:r>
              <w:rPr>
                <w:rFonts w:hint="eastAsia" w:ascii="楷体_GB2312" w:hAnsi="宋体" w:eastAsia="楷体_GB2312"/>
                <w:sz w:val="24"/>
              </w:rPr>
              <w:t>1</w:t>
            </w:r>
          </w:p>
        </w:tc>
      </w:tr>
      <w:tr w14:paraId="36539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5" w:type="dxa"/>
            <w:vAlign w:val="center"/>
          </w:tcPr>
          <w:p w14:paraId="7C7E0880">
            <w:pPr>
              <w:keepNext w:val="0"/>
              <w:keepLines w:val="0"/>
              <w:pageBreakBefore w:val="0"/>
              <w:widowControl w:val="0"/>
              <w:kinsoku/>
              <w:wordWrap/>
              <w:overflowPunct/>
              <w:topLinePunct w:val="0"/>
              <w:bidi w:val="0"/>
              <w:snapToGrid/>
              <w:spacing w:line="360" w:lineRule="auto"/>
              <w:jc w:val="center"/>
              <w:textAlignment w:val="auto"/>
              <w:rPr>
                <w:rFonts w:hint="default" w:ascii="Arial" w:hAnsi="Arial" w:eastAsia="楷体_GB2312" w:cs="Arial"/>
                <w:sz w:val="21"/>
                <w:szCs w:val="21"/>
              </w:rPr>
            </w:pPr>
            <w:r>
              <w:rPr>
                <w:rFonts w:hint="default" w:ascii="Arial" w:hAnsi="Arial" w:eastAsia="楷体_GB2312" w:cs="Arial"/>
                <w:sz w:val="21"/>
                <w:szCs w:val="21"/>
              </w:rPr>
              <w:t>13</w:t>
            </w:r>
          </w:p>
        </w:tc>
        <w:tc>
          <w:tcPr>
            <w:tcW w:w="6725" w:type="dxa"/>
            <w:vAlign w:val="center"/>
          </w:tcPr>
          <w:p w14:paraId="556A965C">
            <w:pPr>
              <w:keepNext w:val="0"/>
              <w:keepLines w:val="0"/>
              <w:pageBreakBefore w:val="0"/>
              <w:widowControl w:val="0"/>
              <w:kinsoku/>
              <w:wordWrap/>
              <w:overflowPunct/>
              <w:topLinePunct w:val="0"/>
              <w:autoSpaceDN w:val="0"/>
              <w:bidi w:val="0"/>
              <w:snapToGrid/>
              <w:spacing w:line="240" w:lineRule="auto"/>
              <w:jc w:val="left"/>
              <w:textAlignment w:val="auto"/>
              <w:rPr>
                <w:rFonts w:hint="default" w:ascii="Arial" w:hAnsi="Arial" w:eastAsia="楷体_GB2312" w:cs="Arial"/>
                <w:sz w:val="21"/>
                <w:szCs w:val="21"/>
              </w:rPr>
            </w:pPr>
            <w:r>
              <w:rPr>
                <w:rFonts w:hint="default" w:ascii="Arial" w:hAnsi="Arial" w:eastAsia="Segoe UI" w:cs="Arial"/>
                <w:i w:val="0"/>
                <w:iCs w:val="0"/>
                <w:caps w:val="0"/>
                <w:color w:val="06071F"/>
                <w:spacing w:val="0"/>
                <w:sz w:val="21"/>
                <w:szCs w:val="21"/>
                <w:shd w:val="clear" w:fill="FDFDFE"/>
              </w:rPr>
              <w:t>Rod-type mercury thermometer (120℃～150℃, resolution 0.1℃)</w:t>
            </w:r>
          </w:p>
        </w:tc>
        <w:tc>
          <w:tcPr>
            <w:tcW w:w="922" w:type="dxa"/>
            <w:vAlign w:val="center"/>
          </w:tcPr>
          <w:p w14:paraId="35A8E187">
            <w:pPr>
              <w:spacing w:line="440" w:lineRule="exact"/>
              <w:jc w:val="center"/>
              <w:rPr>
                <w:rFonts w:hint="default" w:ascii="Arial" w:hAnsi="Arial" w:eastAsia="楷体_GB2312" w:cs="Arial"/>
                <w:sz w:val="21"/>
                <w:szCs w:val="21"/>
              </w:rPr>
            </w:pPr>
            <w:r>
              <w:rPr>
                <w:rFonts w:hint="eastAsia" w:ascii="楷体_GB2312" w:hAnsi="宋体" w:eastAsia="楷体_GB2312"/>
                <w:sz w:val="24"/>
              </w:rPr>
              <w:t>1</w:t>
            </w:r>
          </w:p>
        </w:tc>
      </w:tr>
      <w:tr w14:paraId="0F47D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5" w:type="dxa"/>
            <w:vAlign w:val="center"/>
          </w:tcPr>
          <w:p w14:paraId="68504908">
            <w:pPr>
              <w:keepNext w:val="0"/>
              <w:keepLines w:val="0"/>
              <w:pageBreakBefore w:val="0"/>
              <w:widowControl w:val="0"/>
              <w:kinsoku/>
              <w:wordWrap/>
              <w:overflowPunct/>
              <w:topLinePunct w:val="0"/>
              <w:bidi w:val="0"/>
              <w:snapToGrid/>
              <w:spacing w:line="360" w:lineRule="auto"/>
              <w:jc w:val="center"/>
              <w:textAlignment w:val="auto"/>
              <w:rPr>
                <w:rFonts w:hint="default" w:ascii="Arial" w:hAnsi="Arial" w:eastAsia="楷体_GB2312" w:cs="Arial"/>
                <w:sz w:val="21"/>
                <w:szCs w:val="21"/>
              </w:rPr>
            </w:pPr>
            <w:r>
              <w:rPr>
                <w:rFonts w:hint="default" w:ascii="Arial" w:hAnsi="Arial" w:eastAsia="楷体_GB2312" w:cs="Arial"/>
                <w:sz w:val="21"/>
                <w:szCs w:val="21"/>
              </w:rPr>
              <w:t>14</w:t>
            </w:r>
          </w:p>
        </w:tc>
        <w:tc>
          <w:tcPr>
            <w:tcW w:w="6725" w:type="dxa"/>
            <w:vAlign w:val="center"/>
          </w:tcPr>
          <w:p w14:paraId="79376330">
            <w:pPr>
              <w:keepNext w:val="0"/>
              <w:keepLines w:val="0"/>
              <w:pageBreakBefore w:val="0"/>
              <w:widowControl w:val="0"/>
              <w:kinsoku/>
              <w:wordWrap/>
              <w:overflowPunct/>
              <w:topLinePunct w:val="0"/>
              <w:bidi w:val="0"/>
              <w:snapToGrid/>
              <w:spacing w:line="240" w:lineRule="auto"/>
              <w:jc w:val="left"/>
              <w:textAlignment w:val="auto"/>
              <w:rPr>
                <w:rFonts w:hint="default" w:ascii="Arial" w:hAnsi="Arial" w:eastAsia="楷体_GB2312" w:cs="Arial"/>
                <w:sz w:val="21"/>
                <w:szCs w:val="21"/>
              </w:rPr>
            </w:pPr>
            <w:r>
              <w:rPr>
                <w:rFonts w:hint="default" w:ascii="Arial" w:hAnsi="Arial" w:eastAsia="Segoe UI" w:cs="Arial"/>
                <w:i w:val="0"/>
                <w:iCs w:val="0"/>
                <w:caps w:val="0"/>
                <w:color w:val="06071F"/>
                <w:spacing w:val="0"/>
                <w:sz w:val="21"/>
                <w:szCs w:val="21"/>
                <w:shd w:val="clear" w:fill="FDFDFE"/>
              </w:rPr>
              <w:t>Intake tube (outer diameter φ6 PU tube, 3 meters long, with quick-connect fitting)</w:t>
            </w:r>
          </w:p>
        </w:tc>
        <w:tc>
          <w:tcPr>
            <w:tcW w:w="922" w:type="dxa"/>
            <w:vAlign w:val="center"/>
          </w:tcPr>
          <w:p w14:paraId="7D31567E">
            <w:pPr>
              <w:spacing w:line="440" w:lineRule="exact"/>
              <w:jc w:val="center"/>
              <w:rPr>
                <w:rFonts w:hint="default" w:ascii="Arial" w:hAnsi="Arial" w:eastAsia="楷体_GB2312" w:cs="Arial"/>
                <w:sz w:val="21"/>
                <w:szCs w:val="21"/>
              </w:rPr>
            </w:pPr>
            <w:r>
              <w:rPr>
                <w:rFonts w:ascii="楷体_GB2312" w:hAnsi="宋体" w:eastAsia="楷体_GB2312"/>
                <w:sz w:val="24"/>
              </w:rPr>
              <w:t>1</w:t>
            </w:r>
          </w:p>
        </w:tc>
      </w:tr>
      <w:tr w14:paraId="1935F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5" w:type="dxa"/>
            <w:vAlign w:val="center"/>
          </w:tcPr>
          <w:p w14:paraId="330C002D">
            <w:pPr>
              <w:keepNext w:val="0"/>
              <w:keepLines w:val="0"/>
              <w:pageBreakBefore w:val="0"/>
              <w:widowControl w:val="0"/>
              <w:kinsoku/>
              <w:wordWrap/>
              <w:overflowPunct/>
              <w:topLinePunct w:val="0"/>
              <w:bidi w:val="0"/>
              <w:snapToGrid/>
              <w:spacing w:line="360" w:lineRule="auto"/>
              <w:jc w:val="center"/>
              <w:textAlignment w:val="auto"/>
              <w:rPr>
                <w:rFonts w:hint="default" w:ascii="Arial" w:hAnsi="Arial" w:eastAsia="楷体_GB2312" w:cs="Arial"/>
                <w:sz w:val="21"/>
                <w:szCs w:val="21"/>
              </w:rPr>
            </w:pPr>
            <w:r>
              <w:rPr>
                <w:rFonts w:hint="default" w:ascii="Arial" w:hAnsi="Arial" w:eastAsia="楷体_GB2312" w:cs="Arial"/>
                <w:sz w:val="21"/>
                <w:szCs w:val="21"/>
              </w:rPr>
              <w:t>15</w:t>
            </w:r>
          </w:p>
        </w:tc>
        <w:tc>
          <w:tcPr>
            <w:tcW w:w="6725" w:type="dxa"/>
            <w:vAlign w:val="center"/>
          </w:tcPr>
          <w:p w14:paraId="4F587493">
            <w:pPr>
              <w:keepNext w:val="0"/>
              <w:keepLines w:val="0"/>
              <w:pageBreakBefore w:val="0"/>
              <w:widowControl w:val="0"/>
              <w:kinsoku/>
              <w:wordWrap/>
              <w:overflowPunct/>
              <w:topLinePunct w:val="0"/>
              <w:bidi w:val="0"/>
              <w:snapToGrid/>
              <w:spacing w:line="240" w:lineRule="auto"/>
              <w:jc w:val="left"/>
              <w:textAlignment w:val="auto"/>
              <w:rPr>
                <w:rFonts w:hint="default" w:ascii="Arial" w:hAnsi="Arial" w:eastAsia="楷体_GB2312" w:cs="Arial"/>
                <w:sz w:val="21"/>
                <w:szCs w:val="21"/>
              </w:rPr>
            </w:pPr>
            <w:r>
              <w:rPr>
                <w:rFonts w:hint="default" w:ascii="Arial" w:hAnsi="Arial" w:eastAsia="Segoe UI" w:cs="Arial"/>
                <w:i w:val="0"/>
                <w:iCs w:val="0"/>
                <w:caps w:val="0"/>
                <w:color w:val="06071F"/>
                <w:spacing w:val="0"/>
                <w:sz w:val="21"/>
                <w:szCs w:val="21"/>
                <w:shd w:val="clear" w:fill="FDFDFE"/>
              </w:rPr>
              <w:t>Exhaust tube (outer diameter φ6 PU tube, 3 meters long)</w:t>
            </w:r>
          </w:p>
        </w:tc>
        <w:tc>
          <w:tcPr>
            <w:tcW w:w="922" w:type="dxa"/>
            <w:vAlign w:val="center"/>
          </w:tcPr>
          <w:p w14:paraId="76D3A2C5">
            <w:pPr>
              <w:spacing w:line="440" w:lineRule="exact"/>
              <w:jc w:val="center"/>
              <w:rPr>
                <w:rFonts w:hint="default" w:ascii="Arial" w:hAnsi="Arial" w:eastAsia="楷体_GB2312" w:cs="Arial"/>
                <w:sz w:val="21"/>
                <w:szCs w:val="21"/>
              </w:rPr>
            </w:pPr>
            <w:r>
              <w:rPr>
                <w:rFonts w:hint="eastAsia" w:ascii="楷体_GB2312" w:hAnsi="宋体" w:eastAsia="楷体_GB2312"/>
                <w:sz w:val="24"/>
              </w:rPr>
              <w:t>1</w:t>
            </w:r>
          </w:p>
        </w:tc>
      </w:tr>
      <w:tr w14:paraId="08C2B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5" w:type="dxa"/>
            <w:vAlign w:val="center"/>
          </w:tcPr>
          <w:p w14:paraId="699B5E11">
            <w:pPr>
              <w:keepNext w:val="0"/>
              <w:keepLines w:val="0"/>
              <w:pageBreakBefore w:val="0"/>
              <w:widowControl w:val="0"/>
              <w:kinsoku/>
              <w:wordWrap/>
              <w:overflowPunct/>
              <w:topLinePunct w:val="0"/>
              <w:bidi w:val="0"/>
              <w:snapToGrid/>
              <w:spacing w:line="360" w:lineRule="auto"/>
              <w:jc w:val="center"/>
              <w:textAlignment w:val="auto"/>
              <w:rPr>
                <w:rFonts w:hint="default" w:ascii="Arial" w:hAnsi="Arial" w:eastAsia="楷体_GB2312" w:cs="Arial"/>
                <w:sz w:val="21"/>
                <w:szCs w:val="21"/>
              </w:rPr>
            </w:pPr>
            <w:r>
              <w:rPr>
                <w:rFonts w:hint="default" w:ascii="Arial" w:hAnsi="Arial" w:eastAsia="楷体_GB2312" w:cs="Arial"/>
                <w:sz w:val="21"/>
                <w:szCs w:val="21"/>
              </w:rPr>
              <w:t>16</w:t>
            </w:r>
          </w:p>
        </w:tc>
        <w:tc>
          <w:tcPr>
            <w:tcW w:w="6725" w:type="dxa"/>
            <w:vAlign w:val="center"/>
          </w:tcPr>
          <w:p w14:paraId="2AF91A56">
            <w:pPr>
              <w:keepNext w:val="0"/>
              <w:keepLines w:val="0"/>
              <w:pageBreakBefore w:val="0"/>
              <w:widowControl w:val="0"/>
              <w:kinsoku/>
              <w:wordWrap/>
              <w:overflowPunct/>
              <w:topLinePunct w:val="0"/>
              <w:bidi w:val="0"/>
              <w:snapToGrid/>
              <w:spacing w:line="240" w:lineRule="auto"/>
              <w:jc w:val="left"/>
              <w:textAlignment w:val="auto"/>
              <w:rPr>
                <w:rFonts w:hint="default" w:ascii="Arial" w:hAnsi="Arial" w:eastAsia="楷体_GB2312" w:cs="Arial"/>
                <w:sz w:val="21"/>
                <w:szCs w:val="21"/>
              </w:rPr>
            </w:pPr>
            <w:r>
              <w:rPr>
                <w:rFonts w:hint="default" w:ascii="Arial" w:hAnsi="Arial" w:eastAsia="Segoe UI" w:cs="Arial"/>
                <w:i w:val="0"/>
                <w:iCs w:val="0"/>
                <w:caps w:val="0"/>
                <w:color w:val="06071F"/>
                <w:spacing w:val="0"/>
                <w:sz w:val="21"/>
                <w:szCs w:val="21"/>
                <w:shd w:val="clear" w:fill="FDFDFE"/>
              </w:rPr>
              <w:t>10mL measuring cylinder</w:t>
            </w:r>
          </w:p>
        </w:tc>
        <w:tc>
          <w:tcPr>
            <w:tcW w:w="922" w:type="dxa"/>
            <w:vAlign w:val="center"/>
          </w:tcPr>
          <w:p w14:paraId="4DA6C0D4">
            <w:pPr>
              <w:spacing w:line="440" w:lineRule="exact"/>
              <w:jc w:val="center"/>
              <w:rPr>
                <w:rFonts w:hint="default" w:ascii="Arial" w:hAnsi="Arial" w:eastAsia="楷体_GB2312" w:cs="Arial"/>
                <w:sz w:val="21"/>
                <w:szCs w:val="21"/>
              </w:rPr>
            </w:pPr>
            <w:r>
              <w:rPr>
                <w:rFonts w:hint="eastAsia" w:ascii="楷体_GB2312" w:hAnsi="宋体" w:eastAsia="楷体_GB2312"/>
                <w:sz w:val="24"/>
              </w:rPr>
              <w:t>1</w:t>
            </w:r>
          </w:p>
        </w:tc>
      </w:tr>
      <w:tr w14:paraId="1E04C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5" w:type="dxa"/>
            <w:vAlign w:val="center"/>
          </w:tcPr>
          <w:p w14:paraId="39445497">
            <w:pPr>
              <w:keepNext w:val="0"/>
              <w:keepLines w:val="0"/>
              <w:pageBreakBefore w:val="0"/>
              <w:widowControl w:val="0"/>
              <w:kinsoku/>
              <w:wordWrap/>
              <w:overflowPunct/>
              <w:topLinePunct w:val="0"/>
              <w:bidi w:val="0"/>
              <w:snapToGrid/>
              <w:spacing w:line="360" w:lineRule="auto"/>
              <w:jc w:val="center"/>
              <w:textAlignment w:val="auto"/>
              <w:rPr>
                <w:rFonts w:hint="default" w:ascii="Arial" w:hAnsi="Arial" w:eastAsia="楷体_GB2312" w:cs="Arial"/>
                <w:sz w:val="21"/>
                <w:szCs w:val="21"/>
              </w:rPr>
            </w:pPr>
            <w:r>
              <w:rPr>
                <w:rFonts w:hint="default" w:ascii="Arial" w:hAnsi="Arial" w:eastAsia="楷体_GB2312" w:cs="Arial"/>
                <w:sz w:val="21"/>
                <w:szCs w:val="21"/>
              </w:rPr>
              <w:t>17</w:t>
            </w:r>
          </w:p>
        </w:tc>
        <w:tc>
          <w:tcPr>
            <w:tcW w:w="6725" w:type="dxa"/>
            <w:vAlign w:val="center"/>
          </w:tcPr>
          <w:p w14:paraId="4AC77711">
            <w:pPr>
              <w:keepNext w:val="0"/>
              <w:keepLines w:val="0"/>
              <w:pageBreakBefore w:val="0"/>
              <w:widowControl w:val="0"/>
              <w:kinsoku/>
              <w:wordWrap/>
              <w:overflowPunct/>
              <w:topLinePunct w:val="0"/>
              <w:bidi w:val="0"/>
              <w:snapToGrid/>
              <w:spacing w:line="240" w:lineRule="auto"/>
              <w:jc w:val="left"/>
              <w:textAlignment w:val="auto"/>
              <w:rPr>
                <w:rFonts w:hint="default" w:ascii="Arial" w:hAnsi="Arial" w:eastAsia="楷体_GB2312" w:cs="Arial"/>
                <w:sz w:val="21"/>
                <w:szCs w:val="21"/>
              </w:rPr>
            </w:pPr>
            <w:r>
              <w:rPr>
                <w:rFonts w:hint="default" w:ascii="Arial" w:hAnsi="Arial" w:eastAsia="Segoe UI" w:cs="Arial"/>
                <w:i w:val="0"/>
                <w:iCs w:val="0"/>
                <w:caps w:val="0"/>
                <w:color w:val="06071F"/>
                <w:spacing w:val="0"/>
                <w:sz w:val="21"/>
                <w:szCs w:val="21"/>
                <w:shd w:val="clear" w:fill="FDFDFE"/>
              </w:rPr>
              <w:t>Winding reel</w:t>
            </w:r>
          </w:p>
        </w:tc>
        <w:tc>
          <w:tcPr>
            <w:tcW w:w="922" w:type="dxa"/>
            <w:vAlign w:val="center"/>
          </w:tcPr>
          <w:p w14:paraId="7E4007CD">
            <w:pPr>
              <w:spacing w:line="440" w:lineRule="exact"/>
              <w:jc w:val="center"/>
              <w:rPr>
                <w:rFonts w:hint="default" w:ascii="Arial" w:hAnsi="Arial" w:eastAsia="楷体_GB2312" w:cs="Arial"/>
                <w:sz w:val="21"/>
                <w:szCs w:val="21"/>
              </w:rPr>
            </w:pPr>
            <w:r>
              <w:rPr>
                <w:rFonts w:hint="eastAsia" w:ascii="楷体_GB2312" w:hAnsi="宋体" w:eastAsia="楷体_GB2312"/>
                <w:sz w:val="24"/>
              </w:rPr>
              <w:t>1</w:t>
            </w:r>
          </w:p>
        </w:tc>
      </w:tr>
      <w:tr w14:paraId="4ADFA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5" w:type="dxa"/>
            <w:vAlign w:val="center"/>
          </w:tcPr>
          <w:p w14:paraId="22D333FC">
            <w:pPr>
              <w:keepNext w:val="0"/>
              <w:keepLines w:val="0"/>
              <w:pageBreakBefore w:val="0"/>
              <w:widowControl w:val="0"/>
              <w:kinsoku/>
              <w:wordWrap/>
              <w:overflowPunct/>
              <w:topLinePunct w:val="0"/>
              <w:bidi w:val="0"/>
              <w:snapToGrid/>
              <w:spacing w:line="360" w:lineRule="auto"/>
              <w:jc w:val="center"/>
              <w:textAlignment w:val="auto"/>
              <w:rPr>
                <w:rFonts w:hint="default" w:ascii="Arial" w:hAnsi="Arial" w:eastAsia="楷体_GB2312" w:cs="Arial"/>
                <w:sz w:val="21"/>
                <w:szCs w:val="21"/>
                <w:lang w:val="en-US" w:eastAsia="zh-CN"/>
              </w:rPr>
            </w:pPr>
            <w:r>
              <w:rPr>
                <w:rFonts w:hint="eastAsia" w:ascii="Arial" w:hAnsi="Arial" w:eastAsia="楷体_GB2312" w:cs="Arial"/>
                <w:sz w:val="21"/>
                <w:szCs w:val="21"/>
                <w:lang w:val="en-US" w:eastAsia="zh-CN"/>
              </w:rPr>
              <w:t>18</w:t>
            </w:r>
          </w:p>
        </w:tc>
        <w:tc>
          <w:tcPr>
            <w:tcW w:w="6725" w:type="dxa"/>
            <w:vAlign w:val="center"/>
          </w:tcPr>
          <w:p w14:paraId="0E18E923">
            <w:pPr>
              <w:keepNext w:val="0"/>
              <w:keepLines w:val="0"/>
              <w:pageBreakBefore w:val="0"/>
              <w:widowControl w:val="0"/>
              <w:kinsoku/>
              <w:wordWrap/>
              <w:overflowPunct/>
              <w:topLinePunct w:val="0"/>
              <w:bidi w:val="0"/>
              <w:snapToGrid/>
              <w:spacing w:line="240" w:lineRule="auto"/>
              <w:jc w:val="left"/>
              <w:textAlignment w:val="auto"/>
              <w:rPr>
                <w:rFonts w:hint="default" w:ascii="Arial" w:hAnsi="Arial" w:eastAsia="楷体_GB2312" w:cs="Arial"/>
                <w:sz w:val="21"/>
                <w:szCs w:val="21"/>
              </w:rPr>
            </w:pPr>
            <w:r>
              <w:rPr>
                <w:rFonts w:hint="default" w:ascii="Arial" w:hAnsi="Arial" w:eastAsia="Segoe UI" w:cs="Arial"/>
                <w:i w:val="0"/>
                <w:iCs w:val="0"/>
                <w:caps w:val="0"/>
                <w:color w:val="06071F"/>
                <w:spacing w:val="0"/>
                <w:sz w:val="21"/>
                <w:szCs w:val="21"/>
                <w:shd w:val="clear" w:fill="FDFDFE"/>
              </w:rPr>
              <w:t>Wash bottle</w:t>
            </w:r>
          </w:p>
        </w:tc>
        <w:tc>
          <w:tcPr>
            <w:tcW w:w="922" w:type="dxa"/>
            <w:vAlign w:val="center"/>
          </w:tcPr>
          <w:p w14:paraId="195195C6">
            <w:pPr>
              <w:spacing w:line="440" w:lineRule="exact"/>
              <w:jc w:val="center"/>
              <w:rPr>
                <w:rFonts w:hint="eastAsia" w:ascii="Arial" w:hAnsi="Arial" w:eastAsia="楷体_GB2312" w:cs="Arial"/>
                <w:sz w:val="21"/>
                <w:szCs w:val="21"/>
                <w:lang w:val="en-US" w:eastAsia="zh-CN"/>
              </w:rPr>
            </w:pPr>
            <w:r>
              <w:rPr>
                <w:rFonts w:hint="eastAsia" w:ascii="楷体_GB2312" w:hAnsi="宋体" w:eastAsia="楷体_GB2312"/>
                <w:sz w:val="24"/>
              </w:rPr>
              <w:t>1</w:t>
            </w:r>
          </w:p>
        </w:tc>
      </w:tr>
      <w:tr w14:paraId="16A65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5" w:type="dxa"/>
            <w:vAlign w:val="center"/>
          </w:tcPr>
          <w:p w14:paraId="5385B286">
            <w:pPr>
              <w:keepNext w:val="0"/>
              <w:keepLines w:val="0"/>
              <w:pageBreakBefore w:val="0"/>
              <w:widowControl w:val="0"/>
              <w:kinsoku/>
              <w:wordWrap/>
              <w:overflowPunct/>
              <w:topLinePunct w:val="0"/>
              <w:bidi w:val="0"/>
              <w:snapToGrid/>
              <w:spacing w:line="360" w:lineRule="auto"/>
              <w:jc w:val="center"/>
              <w:textAlignment w:val="auto"/>
              <w:rPr>
                <w:rFonts w:hint="default" w:ascii="Arial" w:hAnsi="Arial" w:eastAsia="楷体_GB2312" w:cs="Arial"/>
                <w:sz w:val="21"/>
                <w:szCs w:val="21"/>
                <w:lang w:val="en-US" w:eastAsia="zh-CN"/>
              </w:rPr>
            </w:pPr>
            <w:r>
              <w:rPr>
                <w:rFonts w:hint="eastAsia" w:ascii="Arial" w:hAnsi="Arial" w:eastAsia="楷体_GB2312" w:cs="Arial"/>
                <w:sz w:val="21"/>
                <w:szCs w:val="21"/>
                <w:lang w:val="en-US" w:eastAsia="zh-CN"/>
              </w:rPr>
              <w:t>19</w:t>
            </w:r>
          </w:p>
        </w:tc>
        <w:tc>
          <w:tcPr>
            <w:tcW w:w="6725" w:type="dxa"/>
            <w:vAlign w:val="center"/>
          </w:tcPr>
          <w:p w14:paraId="43A81BB6">
            <w:pPr>
              <w:keepNext w:val="0"/>
              <w:keepLines w:val="0"/>
              <w:pageBreakBefore w:val="0"/>
              <w:widowControl w:val="0"/>
              <w:kinsoku/>
              <w:wordWrap/>
              <w:overflowPunct/>
              <w:topLinePunct w:val="0"/>
              <w:bidi w:val="0"/>
              <w:snapToGrid/>
              <w:spacing w:line="240" w:lineRule="auto"/>
              <w:jc w:val="left"/>
              <w:textAlignment w:val="auto"/>
              <w:rPr>
                <w:rFonts w:hint="default" w:ascii="Arial" w:hAnsi="Arial" w:eastAsia="楷体_GB2312" w:cs="Arial"/>
                <w:sz w:val="21"/>
                <w:szCs w:val="21"/>
              </w:rPr>
            </w:pPr>
            <w:r>
              <w:rPr>
                <w:rFonts w:hint="default" w:ascii="Arial" w:hAnsi="Arial" w:eastAsia="Segoe UI" w:cs="Arial"/>
                <w:i w:val="0"/>
                <w:iCs w:val="0"/>
                <w:caps w:val="0"/>
                <w:color w:val="06071F"/>
                <w:spacing w:val="0"/>
                <w:sz w:val="21"/>
                <w:szCs w:val="21"/>
                <w:shd w:val="clear" w:fill="FDFDFE"/>
              </w:rPr>
              <w:t>Flat cover for temperature calibration (including silicone plug)</w:t>
            </w:r>
          </w:p>
        </w:tc>
        <w:tc>
          <w:tcPr>
            <w:tcW w:w="922" w:type="dxa"/>
            <w:vAlign w:val="center"/>
          </w:tcPr>
          <w:p w14:paraId="4DBC716A">
            <w:pPr>
              <w:spacing w:line="440" w:lineRule="exact"/>
              <w:jc w:val="center"/>
              <w:rPr>
                <w:rFonts w:hint="eastAsia" w:ascii="Arial" w:hAnsi="Arial" w:eastAsia="楷体_GB2312" w:cs="Arial"/>
                <w:sz w:val="21"/>
                <w:szCs w:val="21"/>
                <w:lang w:val="en-US" w:eastAsia="zh-CN"/>
              </w:rPr>
            </w:pPr>
            <w:r>
              <w:rPr>
                <w:rFonts w:hint="eastAsia" w:ascii="楷体_GB2312" w:hAnsi="宋体" w:eastAsia="楷体_GB2312"/>
                <w:sz w:val="24"/>
              </w:rPr>
              <w:t>1</w:t>
            </w:r>
          </w:p>
        </w:tc>
      </w:tr>
      <w:tr w14:paraId="0CA31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875" w:type="dxa"/>
            <w:vAlign w:val="center"/>
          </w:tcPr>
          <w:p w14:paraId="7C267066">
            <w:pPr>
              <w:keepNext w:val="0"/>
              <w:keepLines w:val="0"/>
              <w:pageBreakBefore w:val="0"/>
              <w:widowControl w:val="0"/>
              <w:kinsoku/>
              <w:wordWrap/>
              <w:overflowPunct/>
              <w:topLinePunct w:val="0"/>
              <w:bidi w:val="0"/>
              <w:snapToGrid/>
              <w:spacing w:line="360" w:lineRule="auto"/>
              <w:jc w:val="center"/>
              <w:textAlignment w:val="auto"/>
              <w:rPr>
                <w:rFonts w:hint="default" w:ascii="Arial" w:hAnsi="Arial" w:eastAsia="楷体_GB2312" w:cs="Arial"/>
                <w:sz w:val="21"/>
                <w:szCs w:val="21"/>
                <w:lang w:val="en-US" w:eastAsia="zh-CN"/>
              </w:rPr>
            </w:pPr>
            <w:r>
              <w:rPr>
                <w:rFonts w:hint="eastAsia" w:ascii="Arial" w:hAnsi="Arial" w:eastAsia="楷体_GB2312" w:cs="Arial"/>
                <w:sz w:val="21"/>
                <w:szCs w:val="21"/>
                <w:lang w:val="en-US" w:eastAsia="zh-CN"/>
              </w:rPr>
              <w:t>20</w:t>
            </w:r>
          </w:p>
        </w:tc>
        <w:tc>
          <w:tcPr>
            <w:tcW w:w="6725" w:type="dxa"/>
            <w:vAlign w:val="center"/>
          </w:tcPr>
          <w:p w14:paraId="6489A1CA">
            <w:pPr>
              <w:keepNext w:val="0"/>
              <w:keepLines w:val="0"/>
              <w:pageBreakBefore w:val="0"/>
              <w:widowControl w:val="0"/>
              <w:kinsoku/>
              <w:wordWrap/>
              <w:overflowPunct/>
              <w:topLinePunct w:val="0"/>
              <w:bidi w:val="0"/>
              <w:snapToGrid/>
              <w:spacing w:line="240" w:lineRule="auto"/>
              <w:jc w:val="left"/>
              <w:textAlignment w:val="auto"/>
              <w:rPr>
                <w:rFonts w:hint="default" w:ascii="Arial" w:hAnsi="Arial" w:eastAsia="楷体_GB2312" w:cs="Arial"/>
                <w:sz w:val="21"/>
                <w:szCs w:val="21"/>
              </w:rPr>
            </w:pPr>
            <w:r>
              <w:rPr>
                <w:rFonts w:hint="default" w:ascii="Arial" w:hAnsi="Arial" w:eastAsia="Segoe UI" w:cs="Arial"/>
                <w:i w:val="0"/>
                <w:iCs w:val="0"/>
                <w:caps w:val="0"/>
                <w:color w:val="06071F"/>
                <w:spacing w:val="0"/>
                <w:sz w:val="21"/>
                <w:szCs w:val="21"/>
                <w:shd w:val="clear" w:fill="FDFDFE"/>
              </w:rPr>
              <w:t>Flat cover for pressure calibration (equipped with quick-tightening fitting and sealing O-ring)</w:t>
            </w:r>
          </w:p>
        </w:tc>
        <w:tc>
          <w:tcPr>
            <w:tcW w:w="922" w:type="dxa"/>
            <w:vAlign w:val="center"/>
          </w:tcPr>
          <w:p w14:paraId="3F1865E7">
            <w:pPr>
              <w:spacing w:line="440" w:lineRule="exact"/>
              <w:jc w:val="center"/>
              <w:rPr>
                <w:rFonts w:hint="eastAsia" w:ascii="Arial" w:hAnsi="Arial" w:eastAsia="楷体_GB2312" w:cs="Arial"/>
                <w:sz w:val="21"/>
                <w:szCs w:val="21"/>
                <w:lang w:val="en-US" w:eastAsia="zh-CN"/>
              </w:rPr>
            </w:pPr>
            <w:r>
              <w:rPr>
                <w:rFonts w:hint="eastAsia" w:ascii="楷体_GB2312" w:hAnsi="宋体" w:eastAsia="楷体_GB2312"/>
                <w:sz w:val="24"/>
              </w:rPr>
              <w:t>1</w:t>
            </w:r>
          </w:p>
        </w:tc>
      </w:tr>
      <w:tr w14:paraId="23B17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5" w:type="dxa"/>
            <w:vAlign w:val="center"/>
          </w:tcPr>
          <w:p w14:paraId="4E3E787F">
            <w:pPr>
              <w:keepNext w:val="0"/>
              <w:keepLines w:val="0"/>
              <w:pageBreakBefore w:val="0"/>
              <w:widowControl w:val="0"/>
              <w:kinsoku/>
              <w:wordWrap/>
              <w:overflowPunct/>
              <w:topLinePunct w:val="0"/>
              <w:bidi w:val="0"/>
              <w:snapToGrid/>
              <w:spacing w:line="360" w:lineRule="auto"/>
              <w:jc w:val="center"/>
              <w:textAlignment w:val="auto"/>
              <w:rPr>
                <w:rFonts w:hint="default" w:ascii="Arial" w:hAnsi="Arial" w:eastAsia="楷体_GB2312" w:cs="Arial"/>
                <w:sz w:val="21"/>
                <w:szCs w:val="21"/>
                <w:lang w:val="en-US" w:eastAsia="zh-CN"/>
              </w:rPr>
            </w:pPr>
            <w:r>
              <w:rPr>
                <w:rFonts w:hint="eastAsia" w:ascii="Arial" w:hAnsi="Arial" w:eastAsia="楷体_GB2312" w:cs="Arial"/>
                <w:sz w:val="21"/>
                <w:szCs w:val="21"/>
                <w:lang w:val="en-US" w:eastAsia="zh-CN"/>
              </w:rPr>
              <w:t>21</w:t>
            </w:r>
          </w:p>
        </w:tc>
        <w:tc>
          <w:tcPr>
            <w:tcW w:w="6725" w:type="dxa"/>
            <w:vAlign w:val="center"/>
          </w:tcPr>
          <w:p w14:paraId="58CB0500">
            <w:pPr>
              <w:keepNext w:val="0"/>
              <w:keepLines w:val="0"/>
              <w:pageBreakBefore w:val="0"/>
              <w:widowControl w:val="0"/>
              <w:kinsoku/>
              <w:wordWrap/>
              <w:overflowPunct/>
              <w:topLinePunct w:val="0"/>
              <w:bidi w:val="0"/>
              <w:snapToGrid/>
              <w:spacing w:line="240" w:lineRule="auto"/>
              <w:jc w:val="left"/>
              <w:textAlignment w:val="auto"/>
              <w:rPr>
                <w:rFonts w:hint="default" w:ascii="Arial" w:hAnsi="Arial" w:eastAsia="宋体" w:cs="Arial"/>
                <w:i w:val="0"/>
                <w:iCs w:val="0"/>
                <w:caps w:val="0"/>
                <w:color w:val="06071F"/>
                <w:spacing w:val="0"/>
                <w:sz w:val="21"/>
                <w:szCs w:val="21"/>
                <w:shd w:val="clear" w:fill="FDFDFE"/>
                <w:lang w:val="en-US" w:eastAsia="zh-CN"/>
              </w:rPr>
            </w:pPr>
            <w:r>
              <w:rPr>
                <w:rFonts w:hint="eastAsia" w:ascii="Arial" w:hAnsi="Arial" w:eastAsia="宋体" w:cs="Arial"/>
                <w:i w:val="0"/>
                <w:iCs w:val="0"/>
                <w:caps w:val="0"/>
                <w:color w:val="06071F"/>
                <w:spacing w:val="0"/>
                <w:sz w:val="21"/>
                <w:szCs w:val="21"/>
                <w:shd w:val="clear" w:fill="FDFDFE"/>
                <w:lang w:val="en-US" w:eastAsia="zh-CN"/>
              </w:rPr>
              <w:t xml:space="preserve">Power adapter transformer 2000W </w:t>
            </w:r>
          </w:p>
        </w:tc>
        <w:tc>
          <w:tcPr>
            <w:tcW w:w="922" w:type="dxa"/>
            <w:vAlign w:val="center"/>
          </w:tcPr>
          <w:p w14:paraId="54F7573D">
            <w:pPr>
              <w:spacing w:line="440" w:lineRule="exact"/>
              <w:jc w:val="center"/>
              <w:rPr>
                <w:rFonts w:hint="eastAsia" w:ascii="楷体_GB2312" w:hAnsi="宋体" w:eastAsia="楷体_GB2312"/>
                <w:sz w:val="24"/>
                <w:lang w:val="en-US" w:eastAsia="zh-CN"/>
              </w:rPr>
            </w:pPr>
            <w:r>
              <w:rPr>
                <w:rFonts w:hint="eastAsia" w:ascii="楷体_GB2312" w:hAnsi="宋体" w:eastAsia="楷体_GB2312"/>
                <w:sz w:val="24"/>
                <w:lang w:val="en-US" w:eastAsia="zh-CN"/>
              </w:rPr>
              <w:t>1</w:t>
            </w:r>
          </w:p>
        </w:tc>
      </w:tr>
    </w:tbl>
    <w:p w14:paraId="5D65BE1D">
      <w:pPr>
        <w:tabs>
          <w:tab w:val="left" w:pos="223"/>
          <w:tab w:val="center" w:pos="4560"/>
        </w:tabs>
        <w:spacing w:line="360" w:lineRule="auto"/>
        <w:jc w:val="left"/>
      </w:pPr>
    </w:p>
    <w:sectPr>
      <w:footerReference r:id="rId15" w:type="first"/>
      <w:headerReference r:id="rId13" w:type="default"/>
      <w:footerReference r:id="rId14" w:type="default"/>
      <w:pgSz w:w="11906" w:h="16838"/>
      <w:pgMar w:top="1440" w:right="1800" w:bottom="1440" w:left="1800" w:header="851" w:footer="992" w:gutter="0"/>
      <w:pgNumType w:fmt="decimal"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097C5">
    <w:pPr>
      <w:pStyle w:val="5"/>
      <w:ind w:left="2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FD230">
    <w:pPr>
      <w:pStyle w:val="5"/>
      <w:ind w:left="2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D05C9">
    <w:pPr>
      <w:pStyle w:val="5"/>
      <w:ind w:left="2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3AEA3">
    <w:pPr>
      <w:pStyle w:val="5"/>
      <w:tabs>
        <w:tab w:val="left" w:pos="4720"/>
        <w:tab w:val="clear" w:pos="4153"/>
        <w:tab w:val="clear" w:pos="8306"/>
      </w:tabs>
      <w:ind w:firstLine="0" w:firstLineChars="0"/>
      <w:jc w:val="right"/>
    </w:pP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809AB">
    <w:pPr>
      <w:pStyle w:val="5"/>
      <w:ind w:left="21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8E806">
    <w:pPr>
      <w:pStyle w:val="5"/>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132A7611">
                          <w:pPr>
                            <w:pStyle w:val="5"/>
                            <w:jc w:val="center"/>
                          </w:pPr>
                          <w:r>
                            <w:fldChar w:fldCharType="begin"/>
                          </w:r>
                          <w:r>
                            <w:rPr>
                              <w:rStyle w:val="12"/>
                            </w:rPr>
                            <w:instrText xml:space="preserve"> PAGE </w:instrText>
                          </w:r>
                          <w:r>
                            <w:fldChar w:fldCharType="separate"/>
                          </w:r>
                          <w:r>
                            <w:rPr>
                              <w:rStyle w:val="12"/>
                            </w:rPr>
                            <w:t>9</w:t>
                          </w:r>
                          <w: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xc1wOcBAADIAwAADgAAAGRycy9lMm9Eb2MueG1srVNLbtswEN0X6B0I&#10;7mvJLlK4gukgqZGiQNEWSHMAmqIsAvyBHFtyD9DeoKtuuu+5fI4OKckJkk0W2UhDzvDNe4/D1WVv&#10;NDnIEJWzjM5nJSXSClcru2P07vvNmyUlEbituXZWMnqUkV6uX79adb6SC9c6XctAEMTGqvOMtgC+&#10;KoooWml4nDkvLSYbFwwHXIZdUQfeIbrRxaIs3xWdC7UPTsgYcXczJOmIGJ4D6JpGCblxYm+khQE1&#10;SM0BJcVW+UjXmW3TSAFfmyZKIJpRVAr5i00w3qZvsV7xahe4b5UYKfDnUHikyXBlsekZasOBk31Q&#10;T6CMEsFF18BMOFMMQrIjqGJePvLmtuVeZi1odfRn0+PLwYovh2+BqJrRt2iJ5QZv/PT71+nPv9Pf&#10;n2Se/Ol8rLDs1mMh9Neux6mZ9iNuJtl9E0z6oyCCeYQ6nt2VPRCRDi0Xy2WJKYG5aYH4xf1xHyJ8&#10;lM6QFDAa8Pqyq/zwOcJQOpWkbtbdKK3zFWpLOkbfXywu8oFzBsG1xR5JxEA2RdBv+1HZ1tVHFIYP&#10;Ahu2LvygpMNxYNTi9FOiP1l0G0nDFIQp2E4BtwIPMgqUDOEHGCZs74PatXnmEt3or/aAlLOSRGPo&#10;PbLDC85ejMOYJujhOlfdP8D1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6pebnPAAAABQEAAA8A&#10;AAAAAAAAAQAgAAAAIgAAAGRycy9kb3ducmV2LnhtbFBLAQIUABQAAAAIAIdO4kBfFzXA5wEAAMgD&#10;AAAOAAAAAAAAAAEAIAAAAB4BAABkcnMvZTJvRG9jLnhtbFBLBQYAAAAABgAGAFkBAAB3BQAAAAA=&#10;">
              <v:fill on="f" focussize="0,0"/>
              <v:stroke on="f"/>
              <v:imagedata o:title=""/>
              <o:lock v:ext="edit" aspectratio="f"/>
              <v:textbox inset="0mm,0mm,0mm,0mm" style="mso-fit-shape-to-text:t;">
                <w:txbxContent>
                  <w:p w14:paraId="132A7611">
                    <w:pPr>
                      <w:pStyle w:val="5"/>
                      <w:jc w:val="center"/>
                    </w:pPr>
                    <w:r>
                      <w:fldChar w:fldCharType="begin"/>
                    </w:r>
                    <w:r>
                      <w:rPr>
                        <w:rStyle w:val="12"/>
                      </w:rPr>
                      <w:instrText xml:space="preserve"> PAGE </w:instrText>
                    </w:r>
                    <w:r>
                      <w:fldChar w:fldCharType="separate"/>
                    </w:r>
                    <w:r>
                      <w:rPr>
                        <w:rStyle w:val="12"/>
                      </w:rPr>
                      <w:t>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8D059">
    <w:pPr>
      <w:pStyle w:val="5"/>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0C35E1C2">
                          <w:pPr>
                            <w:pStyle w:val="5"/>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jem8ucBAADIAwAADgAAAGRycy9lMm9Eb2MueG1srVPNjtMwEL4j8Q6W&#10;7zRp0KIS1V0B1SIkBEgLD+A6TmPJfxq7TcoDwBtw4sKd5+pzMHaSLtq97GEvydgz881834zX14PR&#10;5CghKGcZXS5KSqQVrlF2z+i3rzcvVpSEyG3DtbOS0ZMM9Hrz/Nm697WsXOd0I4EgiA117xntYvR1&#10;UQTRScPDwnlp0dk6MDziEfZFA7xHdKOLqixfFb2DxoMTMgS83Y5OOiHCYwBd2yoht04cjLRxRAWp&#10;eURKoVM+0E3utm2liJ/bNshINKPINOYvFkF7l77FZs3rPXDfKTG1wB/Twj1OhiuLRS9QWx45OYB6&#10;AGWUABdcGxfCmWIkkhVBFsvynja3Hfcyc0Gpg7+IHp4OVnw6fgGiGkZfLimx3ODEz79+nn//Pf/5&#10;QaqkT+9DjWG3HgPj8NYNuDXzfcDLRHtowaQ/EiLoR3VPF3XlEIlISatqtSrRJdA3HxC/uEv3EOJ7&#10;6QxJBqOA48uq8uPHEMfQOSRVs+5GaZ1HqC3pGX19VV3lhIsHwbXFGonE2Gyy4rAbJmY715yQGD4I&#10;LNg5+E5Jj+vAqMXtp0R/sKh22pzZgNnYzQa3AhMZjZSM5rs4btjBg9p3eedSu8G/OURsOTNJbYy1&#10;p+5wwFmLaRnTBv1/zlF3D3Dz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6pebnPAAAABQEAAA8A&#10;AAAAAAAAAQAgAAAAIgAAAGRycy9kb3ducmV2LnhtbFBLAQIUABQAAAAIAIdO4kDqN6by5wEAAMgD&#10;AAAOAAAAAAAAAAEAIAAAAB4BAABkcnMvZTJvRG9jLnhtbFBLBQYAAAAABgAGAFkBAAB3BQAAAAA=&#10;">
              <v:fill on="f" focussize="0,0"/>
              <v:stroke on="f"/>
              <v:imagedata o:title=""/>
              <o:lock v:ext="edit" aspectratio="f"/>
              <v:textbox inset="0mm,0mm,0mm,0mm" style="mso-fit-shape-to-text:t;">
                <w:txbxContent>
                  <w:p w14:paraId="0C35E1C2">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EF13A">
    <w:pPr>
      <w:pStyle w:val="6"/>
      <w:widowControl w:val="0"/>
      <w:pBdr>
        <w:top w:val="none" w:color="auto" w:sz="0" w:space="1"/>
        <w:left w:val="none" w:color="auto" w:sz="0" w:space="4"/>
        <w:bottom w:val="none" w:color="auto" w:sz="0" w:space="1"/>
        <w:right w:val="none" w:color="auto" w:sz="0" w:space="4"/>
        <w:between w:val="none" w:color="auto" w:sz="0" w:space="0"/>
      </w:pBdr>
      <w:snapToGrid w:val="0"/>
      <w:ind w:left="0" w:leftChars="0" w:hanging="8" w:firstLineChars="0"/>
      <w:jc w:val="both"/>
    </w:pPr>
    <w:r>
      <w:rPr>
        <w:rFonts w:hint="eastAsia" w:eastAsia="隶书"/>
        <w:lang w:eastAsia="zh-CN"/>
      </w:rPr>
      <w:drawing>
        <wp:inline distT="0" distB="0" distL="114300" distR="114300">
          <wp:extent cx="5266690" cy="289560"/>
          <wp:effectExtent l="0" t="0" r="10160" b="15240"/>
          <wp:docPr id="2" name="图片 68"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8"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AB5D0">
    <w:pPr>
      <w:pStyle w:val="6"/>
      <w:widowControl w:val="0"/>
      <w:pBdr>
        <w:top w:val="none" w:color="auto" w:sz="0" w:space="1"/>
        <w:left w:val="none" w:color="auto" w:sz="0" w:space="4"/>
        <w:bottom w:val="none" w:color="auto" w:sz="0" w:space="1"/>
        <w:right w:val="none" w:color="auto" w:sz="0" w:space="4"/>
        <w:between w:val="none" w:color="auto" w:sz="0" w:space="0"/>
      </w:pBdr>
      <w:snapToGrid w:val="0"/>
      <w:ind w:left="280" w:leftChars="100"/>
      <w:jc w:val="center"/>
    </w:pPr>
    <w:r>
      <w:rPr>
        <w:rFonts w:hint="eastAsia" w:eastAsia="隶书"/>
        <w:lang w:eastAsia="zh-CN"/>
      </w:rPr>
      <w:drawing>
        <wp:anchor distT="0" distB="0" distL="114300" distR="114300" simplePos="0" relativeHeight="251660288" behindDoc="0" locked="0" layoutInCell="1" allowOverlap="1">
          <wp:simplePos x="0" y="0"/>
          <wp:positionH relativeFrom="column">
            <wp:posOffset>3933825</wp:posOffset>
          </wp:positionH>
          <wp:positionV relativeFrom="paragraph">
            <wp:posOffset>-205740</wp:posOffset>
          </wp:positionV>
          <wp:extent cx="2232660" cy="530860"/>
          <wp:effectExtent l="0" t="0" r="0" b="0"/>
          <wp:wrapNone/>
          <wp:docPr id="1" name="图片 31" descr="红黑带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1" descr="红黑带r"/>
                  <pic:cNvPicPr>
                    <a:picLocks noChangeAspect="1"/>
                  </pic:cNvPicPr>
                </pic:nvPicPr>
                <pic:blipFill>
                  <a:blip r:embed="rId1"/>
                  <a:srcRect t="23146" b="35362"/>
                  <a:stretch>
                    <a:fillRect/>
                  </a:stretch>
                </pic:blipFill>
                <pic:spPr>
                  <a:xfrm>
                    <a:off x="0" y="0"/>
                    <a:ext cx="2232660" cy="53086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554C2">
    <w:pPr>
      <w:pStyle w:val="6"/>
      <w:pBdr>
        <w:bottom w:val="none" w:color="auto" w:sz="0" w:space="0"/>
      </w:pBdr>
      <w:ind w:left="0" w:leftChars="0" w:firstLine="0" w:firstLineChars="0"/>
      <w:jc w:val="both"/>
      <w:rPr>
        <w:b/>
        <w:sz w:val="24"/>
      </w:rPr>
    </w:pPr>
    <w:r>
      <w:rPr>
        <w:rFonts w:hint="eastAsia" w:eastAsia="隶书"/>
        <w:lang w:eastAsia="zh-CN"/>
      </w:rPr>
      <w:drawing>
        <wp:inline distT="0" distB="0" distL="114300" distR="114300">
          <wp:extent cx="5336540" cy="293370"/>
          <wp:effectExtent l="0" t="0" r="16510" b="11430"/>
          <wp:docPr id="10" name="图片 22"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2" descr="1111111111"/>
                  <pic:cNvPicPr>
                    <a:picLocks noChangeAspect="1"/>
                  </pic:cNvPicPr>
                </pic:nvPicPr>
                <pic:blipFill>
                  <a:blip r:embed="rId1"/>
                  <a:stretch>
                    <a:fillRect/>
                  </a:stretch>
                </pic:blipFill>
                <pic:spPr>
                  <a:xfrm>
                    <a:off x="0" y="0"/>
                    <a:ext cx="5336540" cy="29337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B77F">
    <w:pPr>
      <w:pStyle w:val="6"/>
      <w:pBdr>
        <w:bottom w:val="none" w:color="auto" w:sz="0" w:space="1"/>
      </w:pBdr>
      <w:ind w:left="0" w:leftChars="0" w:firstLine="0" w:firstLineChars="0"/>
      <w:jc w:val="both"/>
    </w:pPr>
    <w:r>
      <w:rPr>
        <w:rFonts w:hint="eastAsia" w:eastAsia="隶书"/>
        <w:lang w:eastAsia="zh-CN"/>
      </w:rPr>
      <w:drawing>
        <wp:inline distT="0" distB="0" distL="114300" distR="114300">
          <wp:extent cx="5336540" cy="293370"/>
          <wp:effectExtent l="0" t="0" r="16510" b="11430"/>
          <wp:docPr id="4" name="图片 21"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1111111111"/>
                  <pic:cNvPicPr>
                    <a:picLocks noChangeAspect="1"/>
                  </pic:cNvPicPr>
                </pic:nvPicPr>
                <pic:blipFill>
                  <a:blip r:embed="rId1"/>
                  <a:stretch>
                    <a:fillRect/>
                  </a:stretch>
                </pic:blipFill>
                <pic:spPr>
                  <a:xfrm>
                    <a:off x="0" y="0"/>
                    <a:ext cx="5336540" cy="29337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8E3A3">
    <w:pPr>
      <w:pStyle w:val="6"/>
      <w:pBdr>
        <w:top w:val="none" w:color="auto" w:sz="0" w:space="1"/>
        <w:left w:val="none" w:color="auto" w:sz="0" w:space="4"/>
        <w:bottom w:val="none" w:color="auto" w:sz="0" w:space="1"/>
        <w:right w:val="none" w:color="auto" w:sz="0" w:space="4"/>
      </w:pBdr>
      <w:ind w:left="0" w:leftChars="0" w:hanging="8"/>
      <w:jc w:val="left"/>
    </w:pPr>
    <w:r>
      <w:rPr>
        <w:rFonts w:hint="eastAsia" w:eastAsia="隶书"/>
      </w:rPr>
      <w:drawing>
        <wp:inline distT="0" distB="0" distL="114300" distR="114300">
          <wp:extent cx="5266690" cy="289560"/>
          <wp:effectExtent l="0" t="0" r="10160" b="15240"/>
          <wp:docPr id="11" name="图片 34"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4"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2A883">
    <w:pPr>
      <w:pStyle w:val="6"/>
    </w:pPr>
    <w:r>
      <w:rPr>
        <w:rFonts w:hint="eastAsia" w:eastAsia="隶书"/>
      </w:rPr>
      <w:drawing>
        <wp:inline distT="0" distB="0" distL="114300" distR="114300">
          <wp:extent cx="5266690" cy="289560"/>
          <wp:effectExtent l="0" t="0" r="10160" b="15240"/>
          <wp:docPr id="7" name="图片 34"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4"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3B0606"/>
    <w:multiLevelType w:val="singleLevel"/>
    <w:tmpl w:val="983B0606"/>
    <w:lvl w:ilvl="0" w:tentative="0">
      <w:start w:val="4"/>
      <w:numFmt w:val="decimal"/>
      <w:suff w:val="space"/>
      <w:lvlText w:val="(%1)"/>
      <w:lvlJc w:val="left"/>
    </w:lvl>
  </w:abstractNum>
  <w:abstractNum w:abstractNumId="1">
    <w:nsid w:val="00000002"/>
    <w:multiLevelType w:val="singleLevel"/>
    <w:tmpl w:val="00000002"/>
    <w:lvl w:ilvl="0" w:tentative="0">
      <w:start w:val="1"/>
      <w:numFmt w:val="decimal"/>
      <w:suff w:val="space"/>
      <w:lvlText w:val="%1."/>
      <w:lvlJc w:val="left"/>
    </w:lvl>
  </w:abstractNum>
  <w:abstractNum w:abstractNumId="2">
    <w:nsid w:val="58100791"/>
    <w:multiLevelType w:val="singleLevel"/>
    <w:tmpl w:val="58100791"/>
    <w:lvl w:ilvl="0" w:tentative="0">
      <w:start w:val="1"/>
      <w:numFmt w:val="decimal"/>
      <w:suff w:val="space"/>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0F7C"/>
    <w:rsid w:val="00024FE4"/>
    <w:rsid w:val="00064B00"/>
    <w:rsid w:val="0009221E"/>
    <w:rsid w:val="000B60FB"/>
    <w:rsid w:val="000E18FD"/>
    <w:rsid w:val="000F068A"/>
    <w:rsid w:val="00127B76"/>
    <w:rsid w:val="001637E5"/>
    <w:rsid w:val="001679A2"/>
    <w:rsid w:val="00172A27"/>
    <w:rsid w:val="0017560C"/>
    <w:rsid w:val="001771CE"/>
    <w:rsid w:val="00192B52"/>
    <w:rsid w:val="001C0AD8"/>
    <w:rsid w:val="001C36A7"/>
    <w:rsid w:val="001F07D3"/>
    <w:rsid w:val="001F5C06"/>
    <w:rsid w:val="00225E75"/>
    <w:rsid w:val="002505B6"/>
    <w:rsid w:val="00260BC7"/>
    <w:rsid w:val="00283D33"/>
    <w:rsid w:val="002C68C5"/>
    <w:rsid w:val="002F39B2"/>
    <w:rsid w:val="002F7695"/>
    <w:rsid w:val="00313B30"/>
    <w:rsid w:val="00316C16"/>
    <w:rsid w:val="00325051"/>
    <w:rsid w:val="003300DB"/>
    <w:rsid w:val="00331D95"/>
    <w:rsid w:val="00395BAB"/>
    <w:rsid w:val="003B4147"/>
    <w:rsid w:val="003B761D"/>
    <w:rsid w:val="004662A7"/>
    <w:rsid w:val="00476D13"/>
    <w:rsid w:val="00483B8D"/>
    <w:rsid w:val="004A5368"/>
    <w:rsid w:val="00517862"/>
    <w:rsid w:val="005B2E84"/>
    <w:rsid w:val="005D34F1"/>
    <w:rsid w:val="005D5109"/>
    <w:rsid w:val="005E4176"/>
    <w:rsid w:val="005E6CDA"/>
    <w:rsid w:val="00624617"/>
    <w:rsid w:val="00647396"/>
    <w:rsid w:val="006815A1"/>
    <w:rsid w:val="006A269A"/>
    <w:rsid w:val="006E410C"/>
    <w:rsid w:val="00702096"/>
    <w:rsid w:val="00716DAE"/>
    <w:rsid w:val="00736235"/>
    <w:rsid w:val="00746ACF"/>
    <w:rsid w:val="00796B9F"/>
    <w:rsid w:val="007A4F3C"/>
    <w:rsid w:val="00804BA6"/>
    <w:rsid w:val="008148FA"/>
    <w:rsid w:val="0082776F"/>
    <w:rsid w:val="00873514"/>
    <w:rsid w:val="008B112E"/>
    <w:rsid w:val="008F6D2A"/>
    <w:rsid w:val="0090099D"/>
    <w:rsid w:val="00913239"/>
    <w:rsid w:val="0094254E"/>
    <w:rsid w:val="009B1D73"/>
    <w:rsid w:val="009F59EB"/>
    <w:rsid w:val="00A60F67"/>
    <w:rsid w:val="00A82F18"/>
    <w:rsid w:val="00AF5E22"/>
    <w:rsid w:val="00B430FC"/>
    <w:rsid w:val="00B71D3B"/>
    <w:rsid w:val="00B75B43"/>
    <w:rsid w:val="00B87E6D"/>
    <w:rsid w:val="00BC3414"/>
    <w:rsid w:val="00BC3C93"/>
    <w:rsid w:val="00BE15E9"/>
    <w:rsid w:val="00C22FE6"/>
    <w:rsid w:val="00C47DAE"/>
    <w:rsid w:val="00C558EE"/>
    <w:rsid w:val="00C944FD"/>
    <w:rsid w:val="00C94DDF"/>
    <w:rsid w:val="00CA1E8A"/>
    <w:rsid w:val="00CA2743"/>
    <w:rsid w:val="00CA7C5E"/>
    <w:rsid w:val="00CB5623"/>
    <w:rsid w:val="00CE5645"/>
    <w:rsid w:val="00D25E7A"/>
    <w:rsid w:val="00D7270C"/>
    <w:rsid w:val="00D74927"/>
    <w:rsid w:val="00D80E37"/>
    <w:rsid w:val="00DD4115"/>
    <w:rsid w:val="00E96ABF"/>
    <w:rsid w:val="00EA3A40"/>
    <w:rsid w:val="00EE4AD3"/>
    <w:rsid w:val="00F47FB8"/>
    <w:rsid w:val="00F56FE2"/>
    <w:rsid w:val="00F93F48"/>
    <w:rsid w:val="00F96E40"/>
    <w:rsid w:val="00FD63FD"/>
    <w:rsid w:val="00FE0FED"/>
    <w:rsid w:val="02817BEB"/>
    <w:rsid w:val="14106D7D"/>
    <w:rsid w:val="176033C1"/>
    <w:rsid w:val="219A1236"/>
    <w:rsid w:val="2B040247"/>
    <w:rsid w:val="2C9E2811"/>
    <w:rsid w:val="35D84D38"/>
    <w:rsid w:val="389D21B1"/>
    <w:rsid w:val="3AEF0935"/>
    <w:rsid w:val="3D9F54D9"/>
    <w:rsid w:val="40D8548F"/>
    <w:rsid w:val="41661607"/>
    <w:rsid w:val="58825838"/>
    <w:rsid w:val="5B7F5F54"/>
    <w:rsid w:val="5C2E0520"/>
    <w:rsid w:val="646215BF"/>
    <w:rsid w:val="65614A64"/>
    <w:rsid w:val="6DEC2F1C"/>
    <w:rsid w:val="751F26EF"/>
    <w:rsid w:val="7EBF26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6"/>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unhideWhenUsed/>
    <w:qFormat/>
    <w:uiPriority w:val="39"/>
  </w:style>
  <w:style w:type="paragraph" w:styleId="8">
    <w:name w:val="toc 2"/>
    <w:basedOn w:val="1"/>
    <w:next w:val="1"/>
    <w:uiPriority w:val="0"/>
    <w:pPr>
      <w:ind w:left="420" w:leftChars="200"/>
    </w:pPr>
  </w:style>
  <w:style w:type="paragraph" w:styleId="9">
    <w:name w:val="HTML Preformatted"/>
    <w:basedOn w:val="1"/>
    <w:link w:val="17"/>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styleId="12">
    <w:name w:val="page number"/>
    <w:basedOn w:val="11"/>
    <w:qFormat/>
    <w:uiPriority w:val="0"/>
  </w:style>
  <w:style w:type="character" w:styleId="13">
    <w:name w:val="Hyperlink"/>
    <w:basedOn w:val="11"/>
    <w:qFormat/>
    <w:uiPriority w:val="0"/>
    <w:rPr>
      <w:color w:val="0000FF"/>
      <w:u w:val="single"/>
    </w:rPr>
  </w:style>
  <w:style w:type="paragraph" w:customStyle="1" w:styleId="14">
    <w:name w:val="Default"/>
    <w:qFormat/>
    <w:uiPriority w:val="0"/>
    <w:pPr>
      <w:widowControl w:val="0"/>
      <w:autoSpaceDE w:val="0"/>
      <w:autoSpaceDN w:val="0"/>
      <w:adjustRightInd w:val="0"/>
    </w:pPr>
    <w:rPr>
      <w:rFonts w:ascii="楷体_GB2312" w:hAnsi="Times New Roman" w:eastAsia="楷体_GB2312" w:cs="楷体_GB2312"/>
      <w:color w:val="000000"/>
      <w:sz w:val="24"/>
      <w:szCs w:val="24"/>
      <w:lang w:val="en-US" w:eastAsia="zh-CN" w:bidi="ar-SA"/>
    </w:rPr>
  </w:style>
  <w:style w:type="paragraph" w:customStyle="1" w:styleId="15">
    <w:name w:val="Table Paragraph"/>
    <w:basedOn w:val="1"/>
    <w:qFormat/>
    <w:uiPriority w:val="1"/>
    <w:pPr>
      <w:autoSpaceDE w:val="0"/>
      <w:autoSpaceDN w:val="0"/>
      <w:spacing w:before="176"/>
      <w:jc w:val="center"/>
    </w:pPr>
    <w:rPr>
      <w:rFonts w:ascii="楷体_GB2312" w:hAnsi="楷体_GB2312" w:eastAsia="楷体_GB2312" w:cs="楷体_GB2312"/>
      <w:kern w:val="0"/>
      <w:sz w:val="22"/>
      <w:szCs w:val="22"/>
      <w:lang w:eastAsia="en-US"/>
    </w:rPr>
  </w:style>
  <w:style w:type="character" w:customStyle="1" w:styleId="16">
    <w:name w:val="批注框文本 Char"/>
    <w:basedOn w:val="11"/>
    <w:link w:val="4"/>
    <w:qFormat/>
    <w:uiPriority w:val="0"/>
    <w:rPr>
      <w:kern w:val="2"/>
      <w:sz w:val="18"/>
      <w:szCs w:val="18"/>
    </w:rPr>
  </w:style>
  <w:style w:type="character" w:customStyle="1" w:styleId="17">
    <w:name w:val="HTML 预设格式 Char"/>
    <w:basedOn w:val="11"/>
    <w:link w:val="9"/>
    <w:qFormat/>
    <w:uiPriority w:val="99"/>
    <w:rPr>
      <w:rFonts w:ascii="宋体" w:hAnsi="宋体" w:cs="宋体"/>
      <w:sz w:val="24"/>
      <w:szCs w:val="24"/>
    </w:rPr>
  </w:style>
  <w:style w:type="character" w:customStyle="1" w:styleId="18">
    <w:name w:val="y2iqfc"/>
    <w:basedOn w:val="11"/>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5.jpe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2879</Words>
  <Characters>14513</Characters>
  <Lines>119</Lines>
  <Paragraphs>33</Paragraphs>
  <TotalTime>31</TotalTime>
  <ScaleCrop>false</ScaleCrop>
  <LinksUpToDate>false</LinksUpToDate>
  <CharactersWithSpaces>17219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2023-10-24T05:46:00Z</dcterms:created>
  <dc:creator>DELL</dc:creator>
  <cp:lastModifiedBy>曹文娅</cp:lastModifiedBy>
  <cp:lastPrinted>2024-01-08T06:52:00Z</cp:lastPrinted>
  <dcterms:modified xsi:type="dcterms:W3CDTF">2025-06-06T08:36:02Z</dcterms:modified>
  <dc:title>SYD-0193型</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eyJoZGlkIjoiOWEzYzRkODQyNDc4YTc4ZTEwZmIwMDE5NDE1ODQ0YjYiLCJ1c2VySWQiOiIxNDQ5Njk4OTAxIn0=</vt:lpwstr>
  </property>
  <property fmtid="{D5CDD505-2E9C-101B-9397-08002B2CF9AE}" pid="4" name="ICV">
    <vt:lpwstr>CD65EE59975E4669AE056971EC3D635D_13</vt:lpwstr>
  </property>
</Properties>
</file>